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C0" w:rsidRDefault="00B171C0"/>
    <w:p w:rsidR="00DE43DC" w:rsidRDefault="00DE43DC"/>
    <w:p w:rsidR="00DE43DC" w:rsidRDefault="00DE43DC"/>
    <w:p w:rsidR="00DE43DC" w:rsidRDefault="00DE43DC"/>
    <w:p w:rsidR="00DE43DC" w:rsidRPr="007A044E" w:rsidRDefault="00DE43DC" w:rsidP="00DE43DC">
      <w:pPr>
        <w:jc w:val="center"/>
        <w:rPr>
          <w:b/>
          <w:color w:val="31849B" w:themeColor="accent5" w:themeShade="BF"/>
          <w:sz w:val="56"/>
          <w:szCs w:val="56"/>
          <w:lang w:val="nl-BE"/>
        </w:rPr>
      </w:pPr>
      <w:r w:rsidRPr="007A044E">
        <w:rPr>
          <w:b/>
          <w:color w:val="31849B" w:themeColor="accent5" w:themeShade="BF"/>
          <w:sz w:val="56"/>
          <w:szCs w:val="56"/>
          <w:lang w:val="nl-BE"/>
        </w:rPr>
        <w:t>Toetredingsdossier Ombudsfin vzw</w:t>
      </w:r>
    </w:p>
    <w:p w:rsidR="00DE43DC" w:rsidRPr="007A044E" w:rsidRDefault="00DE43DC" w:rsidP="00DE43DC">
      <w:pPr>
        <w:jc w:val="center"/>
        <w:rPr>
          <w:b/>
          <w:color w:val="31849B" w:themeColor="accent5" w:themeShade="BF"/>
          <w:sz w:val="56"/>
          <w:szCs w:val="56"/>
          <w:lang w:val="nl-BE"/>
        </w:rPr>
      </w:pPr>
    </w:p>
    <w:p w:rsidR="00DE43DC" w:rsidRPr="007A044E" w:rsidRDefault="00DE43DC" w:rsidP="00DE43DC">
      <w:pPr>
        <w:jc w:val="right"/>
        <w:rPr>
          <w:b/>
          <w:color w:val="808080" w:themeColor="background1" w:themeShade="80"/>
          <w:sz w:val="24"/>
          <w:szCs w:val="24"/>
          <w:lang w:val="nl-BE"/>
        </w:rPr>
      </w:pPr>
      <w:r w:rsidRPr="007A044E">
        <w:rPr>
          <w:b/>
          <w:color w:val="808080" w:themeColor="background1" w:themeShade="80"/>
          <w:sz w:val="24"/>
          <w:szCs w:val="24"/>
          <w:lang w:val="nl-BE"/>
        </w:rPr>
        <w:t xml:space="preserve">Bestemd voor financiële instellingen en tussenpersonen </w:t>
      </w:r>
    </w:p>
    <w:p w:rsidR="00215F42" w:rsidRPr="007A044E" w:rsidRDefault="00DE43DC" w:rsidP="00DE43DC">
      <w:pPr>
        <w:jc w:val="right"/>
        <w:rPr>
          <w:b/>
          <w:color w:val="808080" w:themeColor="background1" w:themeShade="80"/>
          <w:sz w:val="24"/>
          <w:szCs w:val="24"/>
          <w:lang w:val="nl-BE"/>
        </w:rPr>
      </w:pPr>
      <w:r w:rsidRPr="007A044E">
        <w:rPr>
          <w:b/>
          <w:color w:val="808080" w:themeColor="background1" w:themeShade="80"/>
          <w:sz w:val="24"/>
          <w:szCs w:val="24"/>
          <w:lang w:val="nl-BE"/>
        </w:rPr>
        <w:t>die lid willen worden van Ombudsfin vzw</w:t>
      </w:r>
    </w:p>
    <w:p w:rsidR="0047489B" w:rsidRPr="007A044E" w:rsidRDefault="0047489B" w:rsidP="00DE43DC">
      <w:pPr>
        <w:jc w:val="right"/>
        <w:rPr>
          <w:b/>
          <w:color w:val="808080" w:themeColor="background1" w:themeShade="80"/>
          <w:sz w:val="24"/>
          <w:szCs w:val="24"/>
          <w:lang w:val="nl-BE"/>
        </w:rPr>
        <w:sectPr w:rsidR="0047489B" w:rsidRPr="007A044E" w:rsidSect="00DE43DC">
          <w:headerReference w:type="default" r:id="rId8"/>
          <w:footerReference w:type="default" r:id="rId9"/>
          <w:pgSz w:w="11906" w:h="16838"/>
          <w:pgMar w:top="1417" w:right="1417" w:bottom="1417" w:left="1417" w:header="1077" w:footer="708" w:gutter="0"/>
          <w:cols w:space="708"/>
          <w:docGrid w:linePitch="360"/>
        </w:sectPr>
      </w:pPr>
    </w:p>
    <w:p w:rsidR="0047489B" w:rsidRPr="007A044E" w:rsidRDefault="0047489B" w:rsidP="0047489B">
      <w:pPr>
        <w:jc w:val="both"/>
        <w:rPr>
          <w:rFonts w:cs="Arial"/>
          <w:lang w:val="nl-BE"/>
        </w:rPr>
      </w:pPr>
      <w:r w:rsidRPr="007A044E">
        <w:rPr>
          <w:rFonts w:cs="Arial"/>
          <w:lang w:val="nl-BE"/>
        </w:rPr>
        <w:lastRenderedPageBreak/>
        <w:t>Ombudsfin vzw is een gekwalificeerde entiteit</w:t>
      </w:r>
      <w:r>
        <w:rPr>
          <w:rStyle w:val="FootnoteReference"/>
          <w:rFonts w:cs="Arial"/>
        </w:rPr>
        <w:footnoteReference w:id="1"/>
      </w:r>
      <w:r w:rsidRPr="007A044E">
        <w:rPr>
          <w:rFonts w:cs="Arial"/>
          <w:lang w:val="nl-BE"/>
        </w:rPr>
        <w:t xml:space="preserve"> die klachten</w:t>
      </w:r>
      <w:r>
        <w:rPr>
          <w:rStyle w:val="FootnoteReference"/>
          <w:rFonts w:cs="Arial"/>
        </w:rPr>
        <w:footnoteReference w:id="2"/>
      </w:r>
      <w:r w:rsidRPr="007A044E">
        <w:rPr>
          <w:rFonts w:cs="Arial"/>
          <w:lang w:val="nl-BE"/>
        </w:rPr>
        <w:t xml:space="preserve"> behandelt tegen financiële instellingen die aangesloten zijn bij Ombudsfin.</w:t>
      </w:r>
    </w:p>
    <w:p w:rsidR="0047489B" w:rsidRPr="007A044E" w:rsidRDefault="0047489B" w:rsidP="0047489B">
      <w:pPr>
        <w:jc w:val="both"/>
        <w:rPr>
          <w:rFonts w:cs="Arial"/>
          <w:lang w:val="nl-BE"/>
        </w:rPr>
      </w:pPr>
      <w:r w:rsidRPr="007A044E">
        <w:rPr>
          <w:rFonts w:cs="Arial"/>
          <w:lang w:val="nl-BE"/>
        </w:rPr>
        <w:t xml:space="preserve">De financiële instellingen die lid zijn van de Belgische Federatie van de financiële sector (Febelfin) zijn automatisch aangesloten bij Ombudsfin. </w:t>
      </w:r>
    </w:p>
    <w:p w:rsidR="00777ABB" w:rsidRPr="007A044E" w:rsidRDefault="00777ABB" w:rsidP="00777ABB">
      <w:pPr>
        <w:jc w:val="both"/>
        <w:rPr>
          <w:rFonts w:cs="Arial"/>
          <w:lang w:val="nl-BE"/>
        </w:rPr>
      </w:pPr>
      <w:r w:rsidRPr="007A044E">
        <w:rPr>
          <w:rFonts w:cs="Arial"/>
          <w:lang w:val="nl-BE"/>
        </w:rPr>
        <w:t>Voor de kredietgevers en kredietbemiddelaars voorziet de nieuwe erkenningsprocedure bij de FSMA eveneens de aansluiting bij Ombudsfin vzw. Vanaf november 2015 wordt de kredietgever of kredietbemiddelaar die zijn erkenning bekomt bij de FSMA, lid van Ombudsfin.</w:t>
      </w:r>
    </w:p>
    <w:p w:rsidR="00777ABB" w:rsidRPr="007A044E" w:rsidRDefault="0047489B" w:rsidP="0047489B">
      <w:pPr>
        <w:jc w:val="both"/>
        <w:rPr>
          <w:rFonts w:cs="Arial"/>
          <w:lang w:val="nl-BE"/>
        </w:rPr>
      </w:pPr>
      <w:r w:rsidRPr="007A044E">
        <w:rPr>
          <w:rFonts w:cs="Arial"/>
          <w:lang w:val="nl-BE"/>
        </w:rPr>
        <w:t>De aangesloten instellingen (vennootschap of natuurlijk persoon) dragen bij tot het budget van Ombudsfin</w:t>
      </w:r>
      <w:r w:rsidR="00777ABB" w:rsidRPr="007A044E">
        <w:rPr>
          <w:rFonts w:cs="Arial"/>
          <w:lang w:val="nl-BE"/>
        </w:rPr>
        <w:t xml:space="preserve"> en verbinden zich ertoe hun volledige medewerking te verlenen aan de buitengerechtelijke geschillenregeling. </w:t>
      </w:r>
    </w:p>
    <w:p w:rsidR="0047489B" w:rsidRPr="007A044E" w:rsidRDefault="00777ABB" w:rsidP="0047489B">
      <w:pPr>
        <w:jc w:val="both"/>
        <w:rPr>
          <w:rFonts w:cs="Arial"/>
          <w:lang w:val="nl-BE"/>
        </w:rPr>
      </w:pPr>
      <w:r w:rsidRPr="007A044E">
        <w:rPr>
          <w:rFonts w:cs="Arial"/>
          <w:lang w:val="nl-BE"/>
        </w:rPr>
        <w:t>In dit dossier vindt u meer informatie omtrent de toetreding bij Ombudsfin vzw, het procedurereglement, de toetredingsaanvraag en de checklists die de financiële instellingen moeten hanteren bij het opstellen van een antwoord aan Ombudsfin</w:t>
      </w:r>
      <w:r w:rsidR="0047489B" w:rsidRPr="007A044E">
        <w:rPr>
          <w:rFonts w:cs="Arial"/>
          <w:lang w:val="nl-BE"/>
        </w:rPr>
        <w:t xml:space="preserve"> </w:t>
      </w:r>
      <w:r w:rsidRPr="007A044E">
        <w:rPr>
          <w:rFonts w:cs="Arial"/>
          <w:lang w:val="nl-BE"/>
        </w:rPr>
        <w:t xml:space="preserve">binnen een bepaald klachtendossier.  </w:t>
      </w:r>
    </w:p>
    <w:p w:rsidR="0047489B" w:rsidRPr="007A044E" w:rsidRDefault="0047489B" w:rsidP="0047489B">
      <w:pPr>
        <w:jc w:val="both"/>
        <w:rPr>
          <w:rFonts w:cs="Arial"/>
          <w:lang w:val="nl-BE"/>
        </w:rPr>
      </w:pPr>
      <w:r w:rsidRPr="007A044E">
        <w:rPr>
          <w:rFonts w:cs="Arial"/>
          <w:lang w:val="nl-BE"/>
        </w:rPr>
        <w:t xml:space="preserve">U kan tevens onze website </w:t>
      </w:r>
      <w:hyperlink r:id="rId10" w:history="1">
        <w:r w:rsidRPr="007A044E">
          <w:rPr>
            <w:rStyle w:val="Hyperlink"/>
            <w:rFonts w:cs="Arial"/>
            <w:lang w:val="nl-BE"/>
          </w:rPr>
          <w:t>www.ombudsfin.be</w:t>
        </w:r>
      </w:hyperlink>
      <w:r w:rsidRPr="007A044E">
        <w:rPr>
          <w:rFonts w:cs="Arial"/>
          <w:lang w:val="nl-BE"/>
        </w:rPr>
        <w:t xml:space="preserve"> raadplegen</w:t>
      </w:r>
      <w:r w:rsidR="00A83FA6">
        <w:rPr>
          <w:rFonts w:cs="Arial"/>
          <w:lang w:val="nl-BE"/>
        </w:rPr>
        <w:t>.</w:t>
      </w:r>
      <w:r w:rsidRPr="007A044E">
        <w:rPr>
          <w:rFonts w:cs="Arial"/>
          <w:lang w:val="nl-BE"/>
        </w:rPr>
        <w:t xml:space="preserve"> Daar treft u meer bepaald de oprichtingsakte van Ombudsfin vzw, de jaarverslagen, de gedragscodes, het procedurereglement, een overzicht van de beslissingen en een lijst van de aangesloten financiële instellingen aan.</w:t>
      </w:r>
    </w:p>
    <w:p w:rsidR="0047489B" w:rsidRPr="007A044E" w:rsidRDefault="0047489B" w:rsidP="0047489B">
      <w:pPr>
        <w:jc w:val="both"/>
        <w:rPr>
          <w:rFonts w:cs="Arial"/>
          <w:lang w:val="nl-BE"/>
        </w:rPr>
      </w:pPr>
      <w:r w:rsidRPr="007A044E">
        <w:rPr>
          <w:rFonts w:cs="Arial"/>
          <w:lang w:val="nl-BE"/>
        </w:rPr>
        <w:t>Steeds meer regelgevingen</w:t>
      </w:r>
      <w:r w:rsidRPr="00382A62">
        <w:rPr>
          <w:rStyle w:val="FootnoteReference"/>
          <w:rFonts w:cs="Arial"/>
        </w:rPr>
        <w:footnoteReference w:id="3"/>
      </w:r>
      <w:r w:rsidRPr="007A044E">
        <w:rPr>
          <w:rFonts w:cs="Arial"/>
          <w:lang w:val="nl-BE"/>
        </w:rPr>
        <w:t xml:space="preserve"> of gedragscodes binnen de sector verplichten of raden de financiële instellingen aan om toe te treden tot een alternatieve geschillenregeling voor de behandeling van klachten van particuliere cliënten. Om een goed beheer van deze klachten te verzekeren, nodigen wij u uit om binnen uw instelling een persoon aan te duiden die verantwoordelijk is voor de behandeling van de klachten en die dan ook onze contactpersoon wordt. </w:t>
      </w:r>
      <w:r w:rsidRPr="00475FE3">
        <w:rPr>
          <w:rFonts w:cs="Arial"/>
          <w:b/>
          <w:lang w:val="nl-BE"/>
        </w:rPr>
        <w:t xml:space="preserve">Mogen wij </w:t>
      </w:r>
      <w:r w:rsidR="00475FE3" w:rsidRPr="00475FE3">
        <w:rPr>
          <w:rFonts w:cs="Arial"/>
          <w:b/>
          <w:lang w:val="nl-BE"/>
        </w:rPr>
        <w:t xml:space="preserve">o.a. hiervoor </w:t>
      </w:r>
      <w:r w:rsidRPr="00475FE3">
        <w:rPr>
          <w:rFonts w:cs="Arial"/>
          <w:b/>
          <w:lang w:val="nl-BE"/>
        </w:rPr>
        <w:t xml:space="preserve">vragen </w:t>
      </w:r>
      <w:r w:rsidR="00777ABB" w:rsidRPr="00475FE3">
        <w:rPr>
          <w:rFonts w:cs="Arial"/>
          <w:b/>
          <w:lang w:val="nl-BE"/>
        </w:rPr>
        <w:t>de</w:t>
      </w:r>
      <w:r w:rsidRPr="00475FE3">
        <w:rPr>
          <w:rFonts w:cs="Arial"/>
          <w:b/>
          <w:lang w:val="nl-BE"/>
        </w:rPr>
        <w:t xml:space="preserve"> bijgevoegd</w:t>
      </w:r>
      <w:r w:rsidR="00777ABB" w:rsidRPr="00475FE3">
        <w:rPr>
          <w:rFonts w:cs="Arial"/>
          <w:b/>
          <w:lang w:val="nl-BE"/>
        </w:rPr>
        <w:t>e toetredingsaanvraag</w:t>
      </w:r>
      <w:r w:rsidRPr="00475FE3">
        <w:rPr>
          <w:rFonts w:cs="Arial"/>
          <w:b/>
          <w:lang w:val="nl-BE"/>
        </w:rPr>
        <w:t xml:space="preserve"> in te vullen en ons terug te sturen.</w:t>
      </w:r>
    </w:p>
    <w:p w:rsidR="0047489B" w:rsidRPr="007A044E" w:rsidRDefault="0047489B" w:rsidP="0047489B">
      <w:pPr>
        <w:jc w:val="both"/>
        <w:rPr>
          <w:rFonts w:cs="Arial"/>
          <w:lang w:val="nl-BE"/>
        </w:rPr>
      </w:pPr>
      <w:r w:rsidRPr="007A044E">
        <w:rPr>
          <w:rFonts w:cs="Arial"/>
          <w:lang w:val="nl-BE"/>
        </w:rPr>
        <w:t xml:space="preserve">Mocht u nog verdere vragen hebben over de rol van Ombudsfin, die ook belangrijk is voor het imago van de financiële instellingen in België, kan u altijd contact met ons opnemen (02/545 77 70, </w:t>
      </w:r>
      <w:hyperlink r:id="rId11" w:history="1">
        <w:r w:rsidRPr="007A044E">
          <w:rPr>
            <w:rStyle w:val="Hyperlink"/>
            <w:rFonts w:cs="Arial"/>
            <w:lang w:val="nl-BE"/>
          </w:rPr>
          <w:t>ombudsman@ombudsfin.be</w:t>
        </w:r>
      </w:hyperlink>
      <w:r w:rsidRPr="007A044E">
        <w:rPr>
          <w:rFonts w:cs="Arial"/>
          <w:lang w:val="nl-BE"/>
        </w:rPr>
        <w:t>).</w:t>
      </w:r>
    </w:p>
    <w:p w:rsidR="0047489B" w:rsidRPr="00382A62" w:rsidRDefault="0047489B" w:rsidP="0047489B">
      <w:pPr>
        <w:pStyle w:val="LettreTexte"/>
        <w:ind w:right="36"/>
        <w:jc w:val="left"/>
        <w:rPr>
          <w:rFonts w:asciiTheme="minorHAnsi" w:hAnsiTheme="minorHAnsi" w:cs="Arial"/>
          <w:lang w:val="nl-NL"/>
        </w:rPr>
      </w:pPr>
      <w:r w:rsidRPr="00382A62">
        <w:rPr>
          <w:rFonts w:asciiTheme="minorHAnsi" w:hAnsiTheme="minorHAnsi" w:cs="Arial"/>
          <w:lang w:val="nl-NL"/>
        </w:rPr>
        <w:t xml:space="preserve">Françoise SWEERTS </w:t>
      </w:r>
    </w:p>
    <w:p w:rsidR="0047489B" w:rsidRPr="00382A62" w:rsidRDefault="0047489B" w:rsidP="0047489B">
      <w:pPr>
        <w:pStyle w:val="LettreTexte"/>
        <w:ind w:right="36"/>
        <w:jc w:val="left"/>
        <w:rPr>
          <w:rFonts w:asciiTheme="minorHAnsi" w:hAnsiTheme="minorHAnsi" w:cs="Arial"/>
          <w:lang w:val="nl-NL"/>
        </w:rPr>
      </w:pPr>
      <w:r w:rsidRPr="00382A62">
        <w:rPr>
          <w:rFonts w:asciiTheme="minorHAnsi" w:hAnsiTheme="minorHAnsi" w:cs="Arial"/>
          <w:lang w:val="nl-NL"/>
        </w:rPr>
        <w:t>Ombudsman</w:t>
      </w:r>
    </w:p>
    <w:p w:rsidR="00215F42" w:rsidRPr="007A044E" w:rsidRDefault="00215F42" w:rsidP="0047489B">
      <w:pPr>
        <w:rPr>
          <w:b/>
          <w:color w:val="808080" w:themeColor="background1" w:themeShade="80"/>
          <w:sz w:val="24"/>
          <w:szCs w:val="24"/>
          <w:lang w:val="nl-BE"/>
        </w:rPr>
      </w:pPr>
    </w:p>
    <w:p w:rsidR="0047489B" w:rsidRPr="007A044E" w:rsidRDefault="0047489B" w:rsidP="00DE43DC">
      <w:pPr>
        <w:jc w:val="right"/>
        <w:rPr>
          <w:b/>
          <w:color w:val="808080" w:themeColor="background1" w:themeShade="80"/>
          <w:sz w:val="24"/>
          <w:szCs w:val="24"/>
          <w:lang w:val="nl-BE"/>
        </w:rPr>
        <w:sectPr w:rsidR="0047489B" w:rsidRPr="007A044E" w:rsidSect="00DE43DC">
          <w:headerReference w:type="default" r:id="rId12"/>
          <w:pgSz w:w="11906" w:h="16838"/>
          <w:pgMar w:top="1417" w:right="1417" w:bottom="1417" w:left="1417" w:header="1077" w:footer="708" w:gutter="0"/>
          <w:cols w:space="708"/>
          <w:docGrid w:linePitch="360"/>
        </w:sectPr>
      </w:pPr>
    </w:p>
    <w:p w:rsidR="0047489B" w:rsidRPr="007A044E" w:rsidRDefault="0047489B" w:rsidP="007A044E">
      <w:pPr>
        <w:spacing w:before="240" w:after="120"/>
        <w:jc w:val="both"/>
        <w:rPr>
          <w:rFonts w:ascii="Calibri" w:hAnsi="Calibri" w:cs="Arial"/>
          <w:b/>
          <w:sz w:val="24"/>
          <w:szCs w:val="24"/>
          <w:lang w:val="nl-BE"/>
        </w:rPr>
      </w:pPr>
      <w:r w:rsidRPr="007A044E">
        <w:rPr>
          <w:rFonts w:ascii="Calibri" w:hAnsi="Calibri" w:cs="Arial"/>
          <w:b/>
          <w:sz w:val="24"/>
          <w:szCs w:val="24"/>
          <w:lang w:val="nl-BE"/>
        </w:rPr>
        <w:lastRenderedPageBreak/>
        <w:t>Artikel 7 uit de statuten</w:t>
      </w:r>
      <w:r w:rsidR="007A044E">
        <w:rPr>
          <w:rFonts w:ascii="Calibri" w:hAnsi="Calibri" w:cs="Arial"/>
          <w:b/>
          <w:sz w:val="24"/>
          <w:szCs w:val="24"/>
          <w:lang w:val="nl-BE"/>
        </w:rPr>
        <w:t xml:space="preserve"> (extract)</w:t>
      </w:r>
    </w:p>
    <w:p w:rsidR="0047489B" w:rsidRDefault="0047489B" w:rsidP="0047489B">
      <w:pPr>
        <w:spacing w:after="120"/>
        <w:jc w:val="both"/>
        <w:rPr>
          <w:rFonts w:ascii="Calibri" w:hAnsi="Calibri" w:cs="Arial"/>
          <w:lang w:val="nl-BE"/>
        </w:rPr>
      </w:pPr>
      <w:r w:rsidRPr="00390256">
        <w:rPr>
          <w:rFonts w:ascii="Calibri" w:hAnsi="Calibri" w:cs="Arial"/>
          <w:lang w:val="nl-BE"/>
        </w:rPr>
        <w:t xml:space="preserve">« Elke financiële instelling die de statuten en het huishoudelijk reglement van Ombudsfin vzw onderschrijft, kan worden toegelaten als toegetreden lid van Ombudsfin vzw. </w:t>
      </w:r>
    </w:p>
    <w:p w:rsidR="0047489B" w:rsidRDefault="0047489B" w:rsidP="0047489B">
      <w:pPr>
        <w:spacing w:after="120"/>
        <w:jc w:val="both"/>
        <w:rPr>
          <w:rFonts w:ascii="Calibri" w:hAnsi="Calibri" w:cs="Arial"/>
          <w:lang w:val="nl-BE"/>
        </w:rPr>
      </w:pPr>
      <w:r w:rsidRPr="00B43FE9">
        <w:rPr>
          <w:rFonts w:ascii="Calibri" w:hAnsi="Calibri" w:cs="Arial"/>
          <w:lang w:val="nl-BE"/>
        </w:rPr>
        <w:t xml:space="preserve">De kandidaat-toegetreden leden richten hun kandidaatstelling schriftelijk aan de Ombudsman. </w:t>
      </w:r>
    </w:p>
    <w:p w:rsidR="0047489B" w:rsidRPr="007A044E" w:rsidRDefault="0047489B" w:rsidP="0047489B">
      <w:pPr>
        <w:spacing w:after="120"/>
        <w:jc w:val="both"/>
        <w:rPr>
          <w:rFonts w:ascii="Calibri" w:hAnsi="Calibri" w:cs="Arial"/>
          <w:lang w:val="nl-BE"/>
        </w:rPr>
      </w:pPr>
      <w:r>
        <w:rPr>
          <w:rFonts w:ascii="Calibri" w:hAnsi="Calibri" w:cs="Arial"/>
          <w:lang w:val="nl-BE"/>
        </w:rPr>
        <w:t>De raad van bestuur zal beslissen over de aanvaarding van de kandidaat als toegetreden lid op zijn eerstvolgende vergadering. De beslissing wordt genomen met een meerderheid van de aanwezige en vertegenwoordigde leden van de raad van bestuur.</w:t>
      </w:r>
    </w:p>
    <w:p w:rsidR="0047489B" w:rsidRDefault="0047489B" w:rsidP="0047489B">
      <w:pPr>
        <w:spacing w:after="120"/>
        <w:jc w:val="both"/>
        <w:rPr>
          <w:rFonts w:ascii="Calibri" w:hAnsi="Calibri" w:cs="Arial"/>
          <w:lang w:val="nl-BE"/>
        </w:rPr>
      </w:pPr>
      <w:r>
        <w:rPr>
          <w:rFonts w:ascii="Calibri" w:hAnsi="Calibri" w:cs="Arial"/>
          <w:lang w:val="nl-BE"/>
        </w:rPr>
        <w:t>De raad van b</w:t>
      </w:r>
      <w:r w:rsidRPr="00B43FE9">
        <w:rPr>
          <w:rFonts w:ascii="Calibri" w:hAnsi="Calibri" w:cs="Arial"/>
          <w:lang w:val="nl-BE"/>
        </w:rPr>
        <w:t xml:space="preserve">estuur kan naar eigen inzicht en zonder bijzondere motivering beslissen dat een kandidaat niet wordt aanvaard als toegetreden lid. </w:t>
      </w:r>
    </w:p>
    <w:p w:rsidR="0047489B" w:rsidRDefault="0047489B" w:rsidP="0047489B">
      <w:pPr>
        <w:spacing w:after="120"/>
        <w:jc w:val="both"/>
        <w:rPr>
          <w:rFonts w:ascii="Calibri" w:hAnsi="Calibri" w:cs="Arial"/>
          <w:lang w:val="nl-BE"/>
        </w:rPr>
      </w:pPr>
      <w:r>
        <w:rPr>
          <w:rFonts w:ascii="Calibri" w:hAnsi="Calibri" w:cs="Arial"/>
          <w:lang w:val="nl-BE"/>
        </w:rPr>
        <w:t>De entiteiten die lid zijn van de Stichtende leden en die daartoe uitdrukkelijk of stilzwijgend hun wil te kennen geven, zullen echter automatisch door de raad van bestuur als toegetreden lid van de vereniging worden aanvaard.</w:t>
      </w:r>
    </w:p>
    <w:p w:rsidR="0047489B" w:rsidRPr="00B43FE9" w:rsidRDefault="0047489B" w:rsidP="0047489B">
      <w:pPr>
        <w:spacing w:after="120"/>
        <w:jc w:val="both"/>
        <w:rPr>
          <w:rFonts w:ascii="Calibri" w:hAnsi="Calibri" w:cs="Arial"/>
          <w:lang w:val="nl-BE"/>
        </w:rPr>
      </w:pPr>
      <w:r>
        <w:rPr>
          <w:rFonts w:ascii="Calibri" w:hAnsi="Calibri" w:cs="Arial"/>
          <w:lang w:val="nl-BE"/>
        </w:rPr>
        <w:t>De Financiële Instellingen voor dewelke de toetreding tot een buitengerechtelijke geschillenregeling een essentiële voorwaarde is voor de uitoefening van het bedrijf, en aldus voor (het behoud van) hun erkenning/vergunning, en die daartoe uitdrukkelijk of stilzwijgend hun wil te kennen geven, zullen automatisch door de raad van bestuur als toegetreden lid van de vereniging worden aanvaard.</w:t>
      </w:r>
      <w:r w:rsidRPr="00B43FE9">
        <w:rPr>
          <w:rFonts w:ascii="Calibri" w:hAnsi="Calibri" w:cs="Arial"/>
          <w:lang w:val="nl-BE"/>
        </w:rPr>
        <w:t>»</w:t>
      </w:r>
    </w:p>
    <w:p w:rsidR="0047489B" w:rsidRDefault="0047489B" w:rsidP="0047489B">
      <w:pPr>
        <w:spacing w:after="120"/>
        <w:jc w:val="both"/>
        <w:rPr>
          <w:rFonts w:ascii="Calibri" w:hAnsi="Calibri" w:cs="Arial"/>
          <w:lang w:val="nl-BE"/>
        </w:rPr>
      </w:pPr>
      <w:r w:rsidRPr="00E34686">
        <w:rPr>
          <w:rFonts w:ascii="Calibri" w:hAnsi="Calibri" w:cs="Arial"/>
          <w:lang w:val="nl-BE"/>
        </w:rPr>
        <w:t>Onder « financiële instelling » worden volgende entiteiten bedoeld</w:t>
      </w:r>
      <w:r>
        <w:rPr>
          <w:rFonts w:ascii="Calibri" w:hAnsi="Calibri" w:cs="Arial"/>
          <w:lang w:val="nl-BE"/>
        </w:rPr>
        <w:t xml:space="preserve"> (artikel 4 van de statuten)</w:t>
      </w:r>
      <w:r w:rsidRPr="00E34686">
        <w:rPr>
          <w:rFonts w:ascii="Calibri" w:hAnsi="Calibri" w:cs="Arial"/>
          <w:lang w:val="nl-BE"/>
        </w:rPr>
        <w:t> : een betalingsdienstaanbieder, een kredietgever, een kredietbemiddelaar (</w:t>
      </w:r>
      <w:r>
        <w:rPr>
          <w:rFonts w:ascii="Calibri" w:hAnsi="Calibri" w:cs="Arial"/>
          <w:lang w:val="nl-BE"/>
        </w:rPr>
        <w:t>makelaar</w:t>
      </w:r>
      <w:r w:rsidRPr="00E34686">
        <w:rPr>
          <w:rFonts w:ascii="Calibri" w:hAnsi="Calibri" w:cs="Arial"/>
          <w:lang w:val="nl-BE"/>
        </w:rPr>
        <w:t xml:space="preserve">, agent), </w:t>
      </w:r>
      <w:r>
        <w:rPr>
          <w:rFonts w:ascii="Calibri" w:hAnsi="Calibri" w:cs="Arial"/>
          <w:lang w:val="nl-BE"/>
        </w:rPr>
        <w:t>een verlener van bankdiensten</w:t>
      </w:r>
      <w:r w:rsidRPr="00E34686">
        <w:rPr>
          <w:rFonts w:ascii="Calibri" w:hAnsi="Calibri" w:cs="Arial"/>
          <w:lang w:val="nl-BE"/>
        </w:rPr>
        <w:t xml:space="preserve">, </w:t>
      </w:r>
      <w:r>
        <w:rPr>
          <w:rFonts w:ascii="Calibri" w:hAnsi="Calibri" w:cs="Arial"/>
          <w:lang w:val="nl-BE"/>
        </w:rPr>
        <w:t>aanbieders van beleggingsdiensten</w:t>
      </w:r>
      <w:r w:rsidRPr="00E34686">
        <w:rPr>
          <w:rFonts w:ascii="Calibri" w:hAnsi="Calibri" w:cs="Arial"/>
          <w:lang w:val="nl-BE"/>
        </w:rPr>
        <w:t xml:space="preserve">, </w:t>
      </w:r>
      <w:r>
        <w:rPr>
          <w:rFonts w:ascii="Calibri" w:hAnsi="Calibri" w:cs="Arial"/>
          <w:lang w:val="nl-BE"/>
        </w:rPr>
        <w:t>andere instellingen of personen actief in de financiële sector.</w:t>
      </w:r>
    </w:p>
    <w:p w:rsidR="0047489B" w:rsidRPr="004573C1" w:rsidRDefault="0047489B" w:rsidP="007A044E">
      <w:pPr>
        <w:spacing w:before="240" w:after="120"/>
        <w:jc w:val="both"/>
        <w:rPr>
          <w:rFonts w:ascii="Calibri" w:hAnsi="Calibri" w:cs="Arial"/>
          <w:b/>
          <w:sz w:val="24"/>
          <w:szCs w:val="24"/>
          <w:lang w:val="nl-BE"/>
        </w:rPr>
      </w:pPr>
      <w:r w:rsidRPr="004573C1">
        <w:rPr>
          <w:rFonts w:ascii="Calibri" w:hAnsi="Calibri" w:cs="Arial"/>
          <w:b/>
          <w:sz w:val="24"/>
          <w:szCs w:val="24"/>
          <w:lang w:val="nl-BE"/>
        </w:rPr>
        <w:t>Informatieplicht</w:t>
      </w:r>
    </w:p>
    <w:p w:rsidR="0047489B" w:rsidRPr="007A044E" w:rsidRDefault="0047489B" w:rsidP="0047489B">
      <w:pPr>
        <w:spacing w:after="120"/>
        <w:jc w:val="both"/>
        <w:rPr>
          <w:rFonts w:ascii="Calibri" w:hAnsi="Calibri" w:cs="Arial"/>
          <w:lang w:val="nl-BE"/>
        </w:rPr>
      </w:pPr>
      <w:r w:rsidRPr="00522C8C">
        <w:rPr>
          <w:rFonts w:ascii="Calibri" w:hAnsi="Calibri" w:cs="Arial"/>
          <w:lang w:val="nl-BE"/>
        </w:rPr>
        <w:t>Wanneer een onderneming door een wettelijke of reglementaire bepaling, door een gedragscode die ze heeft onderschreven, als gevolg van het lidmaatschap van een handelsvereniging, een beroepsorganisatie of een beroepsorde of op grond van een bepaling uit haar eigen algemene voorwaarden gehouden is</w:t>
      </w:r>
      <w:r>
        <w:rPr>
          <w:rFonts w:ascii="Calibri" w:hAnsi="Calibri" w:cs="Arial"/>
          <w:lang w:val="nl-BE"/>
        </w:rPr>
        <w:t xml:space="preserve"> </w:t>
      </w:r>
      <w:r w:rsidRPr="00522C8C">
        <w:rPr>
          <w:rFonts w:ascii="Calibri" w:hAnsi="Calibri" w:cs="Arial"/>
          <w:lang w:val="nl-BE"/>
        </w:rPr>
        <w:t xml:space="preserve">tot buitengerechtelijke regeling van consumentengeschillen, brengt zij de consument hiervan op de hoogte op een heldere, begrijpelijke en makkelijk toegankelijke manier. </w:t>
      </w:r>
      <w:r>
        <w:rPr>
          <w:rFonts w:ascii="Calibri" w:hAnsi="Calibri" w:cs="Arial"/>
          <w:lang w:val="nl-BE"/>
        </w:rPr>
        <w:t xml:space="preserve">De bedoelde inlichtingen vermelden de contactgegevens en het adres van de website van de betrokken gekwalificeerde entiteit </w:t>
      </w:r>
      <w:r w:rsidRPr="004573C1">
        <w:rPr>
          <w:rFonts w:ascii="Calibri" w:hAnsi="Calibri" w:cs="Arial"/>
          <w:lang w:val="nl-BE"/>
        </w:rPr>
        <w:t xml:space="preserve">(Wetboek Economisch Recht, art. </w:t>
      </w:r>
      <w:r w:rsidRPr="007A044E">
        <w:rPr>
          <w:rFonts w:ascii="Calibri" w:hAnsi="Calibri" w:cs="Arial"/>
          <w:lang w:val="nl-BE"/>
        </w:rPr>
        <w:t>XVI.4).</w:t>
      </w:r>
    </w:p>
    <w:p w:rsidR="0047489B" w:rsidRPr="007A044E" w:rsidRDefault="0047489B" w:rsidP="0047489B">
      <w:pPr>
        <w:spacing w:after="120"/>
        <w:jc w:val="both"/>
        <w:rPr>
          <w:rFonts w:ascii="Calibri" w:hAnsi="Calibri" w:cs="Arial"/>
          <w:lang w:val="nl-BE"/>
        </w:rPr>
      </w:pPr>
      <w:r w:rsidRPr="00BD3E9A">
        <w:rPr>
          <w:rFonts w:ascii="Calibri" w:hAnsi="Calibri" w:cs="Arial"/>
          <w:lang w:val="nl-BE"/>
        </w:rPr>
        <w:t xml:space="preserve">Wanneer een consumentengeschil binnen een redelijke termijn (1 maand) geen oplossing krijgt op het niveau van de onderneming, verstrekt de onderneming op eigen initiatief aan de consument de inlichtingen over de gekwalificeerde entiteit waartoe zij is toegetreden (Ombudsfin). </w:t>
      </w:r>
      <w:r>
        <w:rPr>
          <w:rFonts w:ascii="Calibri" w:hAnsi="Calibri" w:cs="Arial"/>
          <w:lang w:val="nl-BE"/>
        </w:rPr>
        <w:t xml:space="preserve">De onderneming heeft de plicht aan te tonen dat zij aan die informatieplicht voldoet </w:t>
      </w:r>
      <w:r w:rsidRPr="00100391">
        <w:rPr>
          <w:rFonts w:ascii="Calibri" w:hAnsi="Calibri" w:cs="Arial"/>
          <w:lang w:val="nl-BE"/>
        </w:rPr>
        <w:t xml:space="preserve">(Wetboek Economisch Recht, art. </w:t>
      </w:r>
      <w:r w:rsidRPr="007A044E">
        <w:rPr>
          <w:rFonts w:ascii="Calibri" w:hAnsi="Calibri" w:cs="Arial"/>
          <w:lang w:val="nl-BE"/>
        </w:rPr>
        <w:t>XVI.4).</w:t>
      </w:r>
    </w:p>
    <w:p w:rsidR="0047489B" w:rsidRPr="00D367DF" w:rsidRDefault="007A044E" w:rsidP="007A044E">
      <w:pPr>
        <w:spacing w:before="360" w:after="120"/>
        <w:jc w:val="both"/>
        <w:rPr>
          <w:rFonts w:ascii="Calibri" w:hAnsi="Calibri" w:cs="Arial"/>
          <w:b/>
          <w:sz w:val="24"/>
          <w:szCs w:val="24"/>
          <w:lang w:val="nl-BE"/>
        </w:rPr>
      </w:pPr>
      <w:r>
        <w:rPr>
          <w:rFonts w:ascii="Calibri" w:hAnsi="Calibri" w:cs="Arial"/>
          <w:b/>
          <w:sz w:val="24"/>
          <w:szCs w:val="24"/>
          <w:lang w:val="nl-BE"/>
        </w:rPr>
        <w:lastRenderedPageBreak/>
        <w:br/>
      </w:r>
      <w:r w:rsidR="0047489B" w:rsidRPr="00D367DF">
        <w:rPr>
          <w:rFonts w:ascii="Calibri" w:hAnsi="Calibri" w:cs="Arial"/>
          <w:b/>
          <w:sz w:val="24"/>
          <w:szCs w:val="24"/>
          <w:lang w:val="nl-BE"/>
        </w:rPr>
        <w:t>Verbintenis tot medewerking</w:t>
      </w:r>
    </w:p>
    <w:p w:rsidR="0047489B" w:rsidRDefault="0047489B" w:rsidP="0047489B">
      <w:pPr>
        <w:spacing w:after="120"/>
        <w:jc w:val="both"/>
        <w:rPr>
          <w:rFonts w:ascii="Calibri" w:hAnsi="Calibri" w:cs="Arial"/>
          <w:lang w:val="nl-BE"/>
        </w:rPr>
      </w:pPr>
      <w:r w:rsidRPr="00FD1305">
        <w:rPr>
          <w:rFonts w:ascii="Calibri" w:hAnsi="Calibri" w:cs="Arial"/>
          <w:lang w:val="nl-BE"/>
        </w:rPr>
        <w:t xml:space="preserve">De financiële instelling die toetreedt tot Ombudsfin vzw verbindt er zich toe haar volledige medewerking te verlenen </w:t>
      </w:r>
      <w:r>
        <w:rPr>
          <w:rFonts w:ascii="Calibri" w:hAnsi="Calibri" w:cs="Arial"/>
          <w:lang w:val="nl-BE"/>
        </w:rPr>
        <w:t>aan</w:t>
      </w:r>
      <w:r w:rsidRPr="00FD1305">
        <w:rPr>
          <w:rFonts w:ascii="Calibri" w:hAnsi="Calibri" w:cs="Arial"/>
          <w:lang w:val="nl-BE"/>
        </w:rPr>
        <w:t xml:space="preserve"> de buitengerechtelijke geschillenregeling en in te gaan op elk verzoek </w:t>
      </w:r>
      <w:r>
        <w:rPr>
          <w:rFonts w:ascii="Calibri" w:hAnsi="Calibri" w:cs="Arial"/>
          <w:lang w:val="nl-BE"/>
        </w:rPr>
        <w:t>om</w:t>
      </w:r>
      <w:r w:rsidRPr="00FD1305">
        <w:rPr>
          <w:rFonts w:ascii="Calibri" w:hAnsi="Calibri" w:cs="Arial"/>
          <w:lang w:val="nl-BE"/>
        </w:rPr>
        <w:t xml:space="preserve"> informatie dat </w:t>
      </w:r>
      <w:r>
        <w:rPr>
          <w:rFonts w:ascii="Calibri" w:hAnsi="Calibri" w:cs="Arial"/>
          <w:lang w:val="nl-BE"/>
        </w:rPr>
        <w:t xml:space="preserve">zij ontvangt van </w:t>
      </w:r>
      <w:r w:rsidRPr="00FD1305">
        <w:rPr>
          <w:rFonts w:ascii="Calibri" w:hAnsi="Calibri" w:cs="Arial"/>
          <w:lang w:val="nl-BE"/>
        </w:rPr>
        <w:t>Ombudsfin</w:t>
      </w:r>
      <w:r>
        <w:rPr>
          <w:rFonts w:ascii="Calibri" w:hAnsi="Calibri" w:cs="Arial"/>
          <w:lang w:val="nl-BE"/>
        </w:rPr>
        <w:t xml:space="preserve"> overeenkomstig het procedurereglement.</w:t>
      </w:r>
    </w:p>
    <w:p w:rsidR="0047489B" w:rsidRPr="007A044E" w:rsidRDefault="0047489B" w:rsidP="0047489B">
      <w:pPr>
        <w:spacing w:after="120"/>
        <w:jc w:val="both"/>
        <w:rPr>
          <w:rFonts w:ascii="Calibri" w:hAnsi="Calibri" w:cs="Arial"/>
          <w:lang w:val="nl-BE"/>
        </w:rPr>
      </w:pPr>
      <w:r w:rsidRPr="006E25F7">
        <w:rPr>
          <w:rFonts w:ascii="Calibri" w:hAnsi="Calibri" w:cs="Arial"/>
          <w:lang w:val="nl-BE"/>
        </w:rPr>
        <w:t>Een gebrek aan medewerking (</w:t>
      </w:r>
      <w:r>
        <w:rPr>
          <w:rFonts w:ascii="Calibri" w:hAnsi="Calibri" w:cs="Arial"/>
          <w:lang w:val="nl-BE"/>
        </w:rPr>
        <w:t>niet antwoorden binnen de termijnen</w:t>
      </w:r>
      <w:r w:rsidRPr="006E25F7">
        <w:rPr>
          <w:rFonts w:ascii="Calibri" w:hAnsi="Calibri" w:cs="Arial"/>
          <w:lang w:val="nl-BE"/>
        </w:rPr>
        <w:t>; weigering om documenten over te maken,…) kan een</w:t>
      </w:r>
      <w:r>
        <w:rPr>
          <w:rFonts w:ascii="Calibri" w:hAnsi="Calibri" w:cs="Arial"/>
          <w:lang w:val="nl-BE"/>
        </w:rPr>
        <w:t xml:space="preserve"> schriftelijke</w:t>
      </w:r>
      <w:r w:rsidRPr="006E25F7">
        <w:rPr>
          <w:rFonts w:ascii="Calibri" w:hAnsi="Calibri" w:cs="Arial"/>
          <w:lang w:val="nl-BE"/>
        </w:rPr>
        <w:t xml:space="preserve"> ingebrekestelling</w:t>
      </w:r>
      <w:r>
        <w:rPr>
          <w:rFonts w:ascii="Calibri" w:hAnsi="Calibri" w:cs="Arial"/>
          <w:lang w:val="nl-BE"/>
        </w:rPr>
        <w:t xml:space="preserve"> als gevolg hebben.</w:t>
      </w:r>
      <w:r w:rsidRPr="006E25F7">
        <w:rPr>
          <w:rFonts w:ascii="Calibri" w:hAnsi="Calibri" w:cs="Arial"/>
          <w:lang w:val="nl-BE"/>
        </w:rPr>
        <w:t xml:space="preserve"> </w:t>
      </w:r>
      <w:r>
        <w:rPr>
          <w:rFonts w:ascii="Calibri" w:hAnsi="Calibri" w:cs="Arial"/>
          <w:lang w:val="nl-BE"/>
        </w:rPr>
        <w:t xml:space="preserve">Indien het gebrek aan samenwerking voortduurt, kan deze gemeld worden aan de Raad van Bestuur en desgevallend aan het controleorgaan </w:t>
      </w:r>
      <w:r w:rsidRPr="006E25F7">
        <w:rPr>
          <w:rFonts w:ascii="Calibri" w:hAnsi="Calibri" w:cs="Arial"/>
          <w:lang w:val="nl-BE"/>
        </w:rPr>
        <w:t xml:space="preserve">(FSMA). Een </w:t>
      </w:r>
      <w:r>
        <w:rPr>
          <w:rFonts w:ascii="Calibri" w:hAnsi="Calibri" w:cs="Arial"/>
          <w:lang w:val="nl-BE"/>
        </w:rPr>
        <w:t>gebrek aan medewerking</w:t>
      </w:r>
      <w:r w:rsidRPr="006E25F7">
        <w:rPr>
          <w:rFonts w:ascii="Calibri" w:hAnsi="Calibri" w:cs="Arial"/>
          <w:lang w:val="nl-BE"/>
        </w:rPr>
        <w:t xml:space="preserve"> kan leiden tot de schrapping van de erkenning. (Wetboek Economisch Recht, art. VII.166 en art. </w:t>
      </w:r>
      <w:r w:rsidRPr="007A044E">
        <w:rPr>
          <w:rFonts w:ascii="Calibri" w:hAnsi="Calibri" w:cs="Arial"/>
          <w:lang w:val="nl-BE"/>
        </w:rPr>
        <w:t>VII.181).</w:t>
      </w:r>
    </w:p>
    <w:p w:rsidR="0047489B" w:rsidRDefault="0047489B" w:rsidP="0047489B">
      <w:pPr>
        <w:jc w:val="both"/>
        <w:rPr>
          <w:rFonts w:ascii="Calibri" w:hAnsi="Calibri" w:cs="Arial"/>
          <w:lang w:val="nl-BE"/>
        </w:rPr>
      </w:pPr>
      <w:r w:rsidRPr="00836AD9">
        <w:rPr>
          <w:rFonts w:ascii="Calibri" w:hAnsi="Calibri" w:cs="Arial"/>
          <w:lang w:val="nl-BE"/>
        </w:rPr>
        <w:t xml:space="preserve">De adviezen van de Ombudsman zijn niet bindend. </w:t>
      </w:r>
      <w:r w:rsidRPr="007A044E">
        <w:rPr>
          <w:rFonts w:ascii="Calibri" w:hAnsi="Calibri"/>
          <w:szCs w:val="24"/>
          <w:lang w:val="nl-BE"/>
        </w:rPr>
        <w:t xml:space="preserve">Zonder een formele verbintenis aan te gaan omtrent het volgen van de adviezen, erkennen de financiële instellingen dat het volgen van adviezen een algemene regel moet zijn en een belangrijk element zal uitmaken in de evaluatie van het systeem door de </w:t>
      </w:r>
      <w:r w:rsidRPr="00836AD9">
        <w:rPr>
          <w:rFonts w:ascii="Calibri" w:hAnsi="Calibri" w:cs="Arial"/>
          <w:lang w:val="nl-BE"/>
        </w:rPr>
        <w:t>organen van Ombudsfin en de overheidsinstanties.</w:t>
      </w:r>
    </w:p>
    <w:p w:rsidR="0047489B" w:rsidRPr="00100391" w:rsidRDefault="0047489B" w:rsidP="007A044E">
      <w:pPr>
        <w:spacing w:before="240" w:after="120"/>
        <w:jc w:val="both"/>
        <w:rPr>
          <w:rFonts w:ascii="Calibri" w:hAnsi="Calibri" w:cs="Arial"/>
          <w:b/>
          <w:sz w:val="24"/>
          <w:szCs w:val="24"/>
          <w:lang w:val="nl-BE"/>
        </w:rPr>
      </w:pPr>
      <w:r w:rsidRPr="00100391">
        <w:rPr>
          <w:rFonts w:ascii="Calibri" w:hAnsi="Calibri" w:cs="Arial"/>
          <w:b/>
          <w:sz w:val="24"/>
          <w:szCs w:val="24"/>
          <w:lang w:val="nl-BE"/>
        </w:rPr>
        <w:t>Verbintenis tot financiering</w:t>
      </w:r>
    </w:p>
    <w:p w:rsidR="0047489B" w:rsidRPr="00BA050A" w:rsidRDefault="0047489B" w:rsidP="0047489B">
      <w:pPr>
        <w:spacing w:after="120"/>
        <w:jc w:val="both"/>
        <w:rPr>
          <w:rFonts w:ascii="Calibri" w:hAnsi="Calibri" w:cs="Arial"/>
          <w:lang w:val="nl-BE"/>
        </w:rPr>
      </w:pPr>
      <w:r w:rsidRPr="00BA050A">
        <w:rPr>
          <w:rFonts w:ascii="Calibri" w:hAnsi="Calibri" w:cs="Arial"/>
          <w:lang w:val="nl-BE"/>
        </w:rPr>
        <w:t xml:space="preserve">De financiële instelling die toetreedt tot Ombudsfin </w:t>
      </w:r>
      <w:r>
        <w:rPr>
          <w:rFonts w:ascii="Calibri" w:hAnsi="Calibri" w:cs="Arial"/>
          <w:lang w:val="nl-BE"/>
        </w:rPr>
        <w:t xml:space="preserve">vzw </w:t>
      </w:r>
      <w:r w:rsidRPr="00BA050A">
        <w:rPr>
          <w:rFonts w:ascii="Calibri" w:hAnsi="Calibri" w:cs="Arial"/>
          <w:lang w:val="nl-BE"/>
        </w:rPr>
        <w:t xml:space="preserve">verbindt er zich toe bij te dragen tot </w:t>
      </w:r>
      <w:r>
        <w:rPr>
          <w:rFonts w:ascii="Calibri" w:hAnsi="Calibri" w:cs="Arial"/>
          <w:lang w:val="nl-BE"/>
        </w:rPr>
        <w:t>haar</w:t>
      </w:r>
      <w:r w:rsidRPr="00BA050A">
        <w:rPr>
          <w:rFonts w:ascii="Calibri" w:hAnsi="Calibri" w:cs="Arial"/>
          <w:lang w:val="nl-BE"/>
        </w:rPr>
        <w:t xml:space="preserve"> financiering.</w:t>
      </w:r>
    </w:p>
    <w:p w:rsidR="0047489B" w:rsidRPr="00D45687" w:rsidRDefault="0047489B" w:rsidP="0047489B">
      <w:pPr>
        <w:spacing w:after="120"/>
        <w:jc w:val="both"/>
        <w:rPr>
          <w:rFonts w:ascii="Calibri" w:hAnsi="Calibri" w:cs="Arial"/>
          <w:lang w:val="nl-BE"/>
        </w:rPr>
      </w:pPr>
      <w:r w:rsidRPr="00D45687">
        <w:rPr>
          <w:rFonts w:ascii="Calibri" w:hAnsi="Calibri" w:cs="Arial"/>
          <w:lang w:val="nl-BE"/>
        </w:rPr>
        <w:t>Om te voldoen aan de voorwaarden van onafhankelijkheid en onpartijdigheid moet Ombudsfin vzw beschikken over een eigen en specifiek budget dat toereikend is voo</w:t>
      </w:r>
      <w:r>
        <w:rPr>
          <w:rFonts w:ascii="Calibri" w:hAnsi="Calibri" w:cs="Arial"/>
          <w:lang w:val="nl-BE"/>
        </w:rPr>
        <w:t xml:space="preserve">r de vervulling van haar taken </w:t>
      </w:r>
      <w:r w:rsidRPr="00D45687">
        <w:rPr>
          <w:rFonts w:ascii="Calibri" w:hAnsi="Calibri" w:cs="Arial"/>
          <w:lang w:val="nl-BE"/>
        </w:rPr>
        <w:t>(</w:t>
      </w:r>
      <w:r>
        <w:rPr>
          <w:rFonts w:ascii="Calibri" w:hAnsi="Calibri" w:cs="Arial"/>
          <w:lang w:val="nl-BE"/>
        </w:rPr>
        <w:t>KB</w:t>
      </w:r>
      <w:r w:rsidRPr="00D45687">
        <w:rPr>
          <w:rFonts w:ascii="Calibri" w:hAnsi="Calibri" w:cs="Arial"/>
          <w:lang w:val="nl-BE"/>
        </w:rPr>
        <w:t xml:space="preserve"> 16/02/2015, art.</w:t>
      </w:r>
      <w:r>
        <w:rPr>
          <w:rFonts w:ascii="Calibri" w:hAnsi="Calibri" w:cs="Arial"/>
          <w:lang w:val="nl-BE"/>
        </w:rPr>
        <w:t xml:space="preserve"> </w:t>
      </w:r>
      <w:r w:rsidRPr="00D45687">
        <w:rPr>
          <w:rFonts w:ascii="Calibri" w:hAnsi="Calibri" w:cs="Arial"/>
          <w:lang w:val="nl-BE"/>
        </w:rPr>
        <w:t>2, 3°).</w:t>
      </w:r>
    </w:p>
    <w:p w:rsidR="0047489B" w:rsidRPr="00D45687" w:rsidRDefault="0047489B" w:rsidP="0047489B">
      <w:pPr>
        <w:spacing w:after="120"/>
        <w:jc w:val="both"/>
        <w:rPr>
          <w:rFonts w:ascii="Calibri" w:hAnsi="Calibri" w:cs="Arial"/>
          <w:lang w:val="nl-BE"/>
        </w:rPr>
      </w:pPr>
      <w:r w:rsidRPr="00D45687">
        <w:rPr>
          <w:rFonts w:ascii="Calibri" w:hAnsi="Calibri" w:cs="Arial"/>
          <w:lang w:val="nl-BE"/>
        </w:rPr>
        <w:t xml:space="preserve">De financiële bijdrage wordt jaarlijks vastgelegd in het kader van </w:t>
      </w:r>
      <w:r>
        <w:rPr>
          <w:rFonts w:ascii="Calibri" w:hAnsi="Calibri" w:cs="Arial"/>
          <w:lang w:val="nl-BE"/>
        </w:rPr>
        <w:t>de begroting</w:t>
      </w:r>
      <w:r w:rsidRPr="00D45687">
        <w:rPr>
          <w:rFonts w:ascii="Calibri" w:hAnsi="Calibri" w:cs="Arial"/>
          <w:lang w:val="nl-BE"/>
        </w:rPr>
        <w:t xml:space="preserve">. </w:t>
      </w:r>
      <w:r>
        <w:rPr>
          <w:rFonts w:ascii="Calibri" w:hAnsi="Calibri" w:cs="Arial"/>
          <w:lang w:val="nl-BE"/>
        </w:rPr>
        <w:t>De bijdrage bestaat uit een vast en een variabel</w:t>
      </w:r>
      <w:r w:rsidRPr="00D45687">
        <w:rPr>
          <w:rFonts w:ascii="Calibri" w:hAnsi="Calibri" w:cs="Arial"/>
          <w:lang w:val="nl-BE"/>
        </w:rPr>
        <w:t xml:space="preserve"> </w:t>
      </w:r>
      <w:r>
        <w:rPr>
          <w:rFonts w:ascii="Calibri" w:hAnsi="Calibri" w:cs="Arial"/>
          <w:lang w:val="nl-BE"/>
        </w:rPr>
        <w:t>gedeelte.</w:t>
      </w:r>
    </w:p>
    <w:p w:rsidR="0047489B" w:rsidRDefault="0047489B" w:rsidP="0047489B">
      <w:pPr>
        <w:spacing w:after="120"/>
        <w:jc w:val="both"/>
        <w:rPr>
          <w:rFonts w:ascii="Calibri" w:hAnsi="Calibri" w:cs="Arial"/>
          <w:lang w:val="nl-BE"/>
        </w:rPr>
      </w:pPr>
      <w:r>
        <w:rPr>
          <w:rFonts w:ascii="Calibri" w:hAnsi="Calibri" w:cs="Arial"/>
          <w:lang w:val="nl-BE"/>
        </w:rPr>
        <w:t>Het</w:t>
      </w:r>
      <w:r w:rsidRPr="0063032E">
        <w:rPr>
          <w:rFonts w:ascii="Calibri" w:hAnsi="Calibri" w:cs="Arial"/>
          <w:lang w:val="nl-BE"/>
        </w:rPr>
        <w:t xml:space="preserve"> vaste </w:t>
      </w:r>
      <w:r>
        <w:rPr>
          <w:rFonts w:ascii="Calibri" w:hAnsi="Calibri" w:cs="Arial"/>
          <w:lang w:val="nl-BE"/>
        </w:rPr>
        <w:t>gedeelte</w:t>
      </w:r>
      <w:r w:rsidRPr="0063032E">
        <w:rPr>
          <w:rFonts w:ascii="Calibri" w:hAnsi="Calibri" w:cs="Arial"/>
          <w:lang w:val="nl-BE"/>
        </w:rPr>
        <w:t xml:space="preserve"> betreft de solidaire</w:t>
      </w:r>
      <w:r>
        <w:rPr>
          <w:rFonts w:ascii="Calibri" w:hAnsi="Calibri" w:cs="Arial"/>
          <w:lang w:val="nl-BE"/>
        </w:rPr>
        <w:t xml:space="preserve"> bijdrage</w:t>
      </w:r>
      <w:r w:rsidRPr="0063032E">
        <w:rPr>
          <w:rFonts w:ascii="Calibri" w:hAnsi="Calibri" w:cs="Arial"/>
          <w:lang w:val="nl-BE"/>
        </w:rPr>
        <w:t xml:space="preserve"> </w:t>
      </w:r>
      <w:r>
        <w:rPr>
          <w:rFonts w:ascii="Calibri" w:hAnsi="Calibri" w:cs="Arial"/>
          <w:lang w:val="nl-BE"/>
        </w:rPr>
        <w:t>voor</w:t>
      </w:r>
      <w:r w:rsidRPr="0063032E">
        <w:rPr>
          <w:rFonts w:ascii="Calibri" w:hAnsi="Calibri" w:cs="Arial"/>
          <w:lang w:val="nl-BE"/>
        </w:rPr>
        <w:t xml:space="preserve"> de werking van de dienst, inclusief het beheer van de informatievragen alsook de administratie van de klachten waarvoor Ombudsfin niet of nog niet bevoegd is (in geval van doorsturen in eerste lijn). Het </w:t>
      </w:r>
      <w:r>
        <w:rPr>
          <w:rFonts w:ascii="Calibri" w:hAnsi="Calibri" w:cs="Arial"/>
          <w:lang w:val="nl-BE"/>
        </w:rPr>
        <w:t>totaal</w:t>
      </w:r>
      <w:r w:rsidRPr="0063032E">
        <w:rPr>
          <w:rFonts w:ascii="Calibri" w:hAnsi="Calibri" w:cs="Arial"/>
          <w:lang w:val="nl-BE"/>
        </w:rPr>
        <w:t xml:space="preserve"> van de vaste bijdragen van de leden vertegenwoordigt ongeveer 50% van het jaarlijks budget van Ombudsfin. </w:t>
      </w:r>
    </w:p>
    <w:p w:rsidR="0047489B" w:rsidRPr="0062499A" w:rsidRDefault="0047489B" w:rsidP="0047489B">
      <w:pPr>
        <w:spacing w:after="120"/>
        <w:jc w:val="both"/>
        <w:rPr>
          <w:rFonts w:ascii="Calibri" w:hAnsi="Calibri" w:cs="Arial"/>
          <w:lang w:val="nl-BE"/>
        </w:rPr>
      </w:pPr>
      <w:r w:rsidRPr="0063032E">
        <w:rPr>
          <w:rFonts w:ascii="Calibri" w:hAnsi="Calibri" w:cs="Arial"/>
          <w:lang w:val="nl-BE"/>
        </w:rPr>
        <w:t xml:space="preserve">De variabele bijdrage wordt berekend in functie van het aantal </w:t>
      </w:r>
      <w:r>
        <w:rPr>
          <w:rFonts w:ascii="Calibri" w:hAnsi="Calibri" w:cs="Arial"/>
          <w:lang w:val="nl-BE"/>
        </w:rPr>
        <w:t>klachten</w:t>
      </w:r>
      <w:r w:rsidRPr="0063032E">
        <w:rPr>
          <w:rFonts w:ascii="Calibri" w:hAnsi="Calibri" w:cs="Arial"/>
          <w:lang w:val="nl-BE"/>
        </w:rPr>
        <w:t>dossiers (ontvankelijk</w:t>
      </w:r>
      <w:r>
        <w:rPr>
          <w:rFonts w:ascii="Calibri" w:hAnsi="Calibri" w:cs="Arial"/>
          <w:lang w:val="nl-BE"/>
        </w:rPr>
        <w:t>e en volledige</w:t>
      </w:r>
      <w:r w:rsidRPr="0063032E">
        <w:rPr>
          <w:rFonts w:ascii="Calibri" w:hAnsi="Calibri" w:cs="Arial"/>
          <w:lang w:val="nl-BE"/>
        </w:rPr>
        <w:t xml:space="preserve">) </w:t>
      </w:r>
      <w:r>
        <w:rPr>
          <w:rFonts w:ascii="Calibri" w:hAnsi="Calibri" w:cs="Arial"/>
          <w:lang w:val="nl-BE"/>
        </w:rPr>
        <w:t>die behandeld worden door</w:t>
      </w:r>
      <w:r w:rsidRPr="0063032E">
        <w:rPr>
          <w:rFonts w:ascii="Calibri" w:hAnsi="Calibri" w:cs="Arial"/>
          <w:lang w:val="nl-BE"/>
        </w:rPr>
        <w:t xml:space="preserve"> Ombudsfin. </w:t>
      </w:r>
      <w:r>
        <w:rPr>
          <w:rFonts w:ascii="Calibri" w:hAnsi="Calibri" w:cs="Arial"/>
          <w:lang w:val="nl-BE"/>
        </w:rPr>
        <w:t>Het tarief wordt per dossier en per herinnering</w:t>
      </w:r>
      <w:r w:rsidRPr="0062499A">
        <w:rPr>
          <w:rFonts w:ascii="Calibri" w:hAnsi="Calibri" w:cs="Arial"/>
          <w:lang w:val="nl-BE"/>
        </w:rPr>
        <w:t xml:space="preserve"> </w:t>
      </w:r>
      <w:r>
        <w:rPr>
          <w:rFonts w:ascii="Calibri" w:hAnsi="Calibri" w:cs="Arial"/>
          <w:lang w:val="nl-BE"/>
        </w:rPr>
        <w:t>bepaald.</w:t>
      </w:r>
    </w:p>
    <w:p w:rsidR="0047489B" w:rsidRPr="007A044E" w:rsidRDefault="0047489B" w:rsidP="0047489B">
      <w:pPr>
        <w:spacing w:after="120"/>
        <w:jc w:val="both"/>
        <w:rPr>
          <w:rFonts w:ascii="Calibri" w:hAnsi="Calibri" w:cs="Arial"/>
          <w:lang w:val="nl-BE"/>
        </w:rPr>
      </w:pPr>
      <w:r w:rsidRPr="00C007AC">
        <w:rPr>
          <w:rFonts w:ascii="Calibri" w:hAnsi="Calibri" w:cs="Arial"/>
          <w:lang w:val="nl-BE"/>
        </w:rPr>
        <w:t>Het niet betalen van de bijdrage (na herinnering) kan een schriftelijke ingebrekestelling tot gevolg hebben.</w:t>
      </w:r>
      <w:r w:rsidRPr="006E25F7">
        <w:rPr>
          <w:rFonts w:ascii="Calibri" w:hAnsi="Calibri" w:cs="Arial"/>
          <w:lang w:val="nl-BE"/>
        </w:rPr>
        <w:t xml:space="preserve"> </w:t>
      </w:r>
      <w:r>
        <w:rPr>
          <w:rFonts w:ascii="Calibri" w:hAnsi="Calibri" w:cs="Arial"/>
          <w:lang w:val="nl-BE"/>
        </w:rPr>
        <w:t xml:space="preserve">Indien </w:t>
      </w:r>
      <w:r w:rsidR="00FA75D2">
        <w:rPr>
          <w:rFonts w:ascii="Calibri" w:hAnsi="Calibri" w:cs="Arial"/>
          <w:lang w:val="nl-BE"/>
        </w:rPr>
        <w:t xml:space="preserve">de </w:t>
      </w:r>
      <w:r>
        <w:rPr>
          <w:rFonts w:ascii="Calibri" w:hAnsi="Calibri" w:cs="Arial"/>
          <w:lang w:val="nl-BE"/>
        </w:rPr>
        <w:t>bijdrage onbetaald blijft, kan dit gemeld worden aan de Raad van Bestuur en desgevallend aan het controleorgaan (FSMA)</w:t>
      </w:r>
      <w:r w:rsidRPr="00BA050A">
        <w:rPr>
          <w:rFonts w:ascii="Calibri" w:hAnsi="Calibri" w:cs="Arial"/>
          <w:lang w:val="nl-BE"/>
        </w:rPr>
        <w:t xml:space="preserve">. </w:t>
      </w:r>
      <w:r w:rsidRPr="00C007AC">
        <w:rPr>
          <w:rFonts w:ascii="Calibri" w:hAnsi="Calibri" w:cs="Arial"/>
          <w:lang w:val="nl-BE"/>
        </w:rPr>
        <w:t xml:space="preserve">Het niet betalen van de bijdrage kan leiden tot </w:t>
      </w:r>
      <w:r>
        <w:rPr>
          <w:rFonts w:ascii="Calibri" w:hAnsi="Calibri" w:cs="Arial"/>
          <w:lang w:val="nl-BE"/>
        </w:rPr>
        <w:t xml:space="preserve">schrapping van de erkenning </w:t>
      </w:r>
      <w:r w:rsidRPr="00C007AC">
        <w:rPr>
          <w:rFonts w:ascii="Calibri" w:hAnsi="Calibri" w:cs="Arial"/>
          <w:lang w:val="nl-BE"/>
        </w:rPr>
        <w:t>(</w:t>
      </w:r>
      <w:r>
        <w:rPr>
          <w:rFonts w:ascii="Calibri" w:hAnsi="Calibri" w:cs="Arial"/>
          <w:lang w:val="nl-BE"/>
        </w:rPr>
        <w:t>Wetboek Economisch Recht</w:t>
      </w:r>
      <w:r w:rsidRPr="00C007AC">
        <w:rPr>
          <w:rFonts w:ascii="Calibri" w:hAnsi="Calibri" w:cs="Arial"/>
          <w:lang w:val="nl-BE"/>
        </w:rPr>
        <w:t xml:space="preserve">, art. </w:t>
      </w:r>
      <w:r w:rsidRPr="007A044E">
        <w:rPr>
          <w:rFonts w:ascii="Calibri" w:hAnsi="Calibri" w:cs="Arial"/>
          <w:lang w:val="nl-BE"/>
        </w:rPr>
        <w:t>VII.166 en art. VII.181)</w:t>
      </w:r>
    </w:p>
    <w:p w:rsidR="00FA75D2" w:rsidRPr="007A044E" w:rsidRDefault="007A044E" w:rsidP="007A044E">
      <w:pPr>
        <w:spacing w:before="240" w:after="120"/>
        <w:jc w:val="both"/>
        <w:rPr>
          <w:rFonts w:ascii="Calibri" w:hAnsi="Calibri" w:cs="Arial"/>
          <w:b/>
          <w:sz w:val="24"/>
          <w:szCs w:val="24"/>
          <w:lang w:val="nl-BE"/>
        </w:rPr>
      </w:pPr>
      <w:r>
        <w:rPr>
          <w:rFonts w:ascii="Calibri" w:hAnsi="Calibri" w:cs="Arial"/>
          <w:b/>
          <w:sz w:val="24"/>
          <w:szCs w:val="24"/>
          <w:lang w:val="nl-BE"/>
        </w:rPr>
        <w:lastRenderedPageBreak/>
        <w:br/>
      </w:r>
      <w:r w:rsidR="0057091E">
        <w:rPr>
          <w:rFonts w:ascii="Calibri" w:hAnsi="Calibri" w:cs="Arial"/>
          <w:b/>
          <w:sz w:val="24"/>
          <w:szCs w:val="24"/>
          <w:lang w:val="nl-BE"/>
        </w:rPr>
        <w:t>Tarieven</w:t>
      </w:r>
    </w:p>
    <w:p w:rsidR="00FA75D2" w:rsidRPr="007A044E" w:rsidRDefault="00FA75D2" w:rsidP="0047489B">
      <w:pPr>
        <w:spacing w:after="120"/>
        <w:jc w:val="both"/>
        <w:rPr>
          <w:rFonts w:ascii="Calibri" w:hAnsi="Calibri" w:cs="Arial"/>
          <w:lang w:val="nl-BE"/>
        </w:rPr>
      </w:pPr>
      <w:r w:rsidRPr="007A044E">
        <w:rPr>
          <w:rFonts w:ascii="Calibri" w:hAnsi="Calibri" w:cs="Arial"/>
          <w:lang w:val="nl-BE"/>
        </w:rPr>
        <w:t xml:space="preserve">De tarieven kunnen individueel opgevraagd worden via </w:t>
      </w:r>
      <w:hyperlink r:id="rId13" w:history="1">
        <w:r w:rsidRPr="007A044E">
          <w:rPr>
            <w:rStyle w:val="Hyperlink"/>
            <w:rFonts w:ascii="Calibri" w:hAnsi="Calibri" w:cs="Arial"/>
            <w:lang w:val="nl-BE"/>
          </w:rPr>
          <w:t>ombudsman@ombudsfin.be</w:t>
        </w:r>
      </w:hyperlink>
    </w:p>
    <w:p w:rsidR="00FA75D2" w:rsidRPr="007A044E" w:rsidRDefault="0057091E" w:rsidP="007A044E">
      <w:pPr>
        <w:spacing w:before="240" w:after="120"/>
        <w:jc w:val="both"/>
        <w:rPr>
          <w:rFonts w:ascii="Calibri" w:hAnsi="Calibri" w:cs="Arial"/>
          <w:b/>
          <w:sz w:val="24"/>
          <w:szCs w:val="24"/>
          <w:lang w:val="nl-BE"/>
        </w:rPr>
      </w:pPr>
      <w:r>
        <w:rPr>
          <w:rFonts w:ascii="Calibri" w:hAnsi="Calibri" w:cs="Arial"/>
          <w:b/>
          <w:sz w:val="24"/>
          <w:szCs w:val="24"/>
          <w:lang w:val="nl-BE"/>
        </w:rPr>
        <w:t>Aanvullende informatie</w:t>
      </w:r>
    </w:p>
    <w:p w:rsidR="0047489B" w:rsidRPr="00FA75D2" w:rsidRDefault="0047489B" w:rsidP="0047489B">
      <w:pPr>
        <w:spacing w:after="120"/>
        <w:jc w:val="both"/>
        <w:rPr>
          <w:rFonts w:ascii="Calibri" w:hAnsi="Calibri" w:cs="Arial"/>
          <w:lang w:val="nl-BE"/>
        </w:rPr>
      </w:pPr>
      <w:r w:rsidRPr="00FA75D2">
        <w:rPr>
          <w:rFonts w:ascii="Calibri" w:hAnsi="Calibri" w:cs="Arial"/>
          <w:lang w:val="nl-BE"/>
        </w:rPr>
        <w:t>Voor bijkomende informatie (oprichtingsakte, jaarverslagen</w:t>
      </w:r>
      <w:r w:rsidR="00FA75D2">
        <w:rPr>
          <w:rFonts w:ascii="Calibri" w:hAnsi="Calibri" w:cs="Arial"/>
          <w:lang w:val="nl-BE"/>
        </w:rPr>
        <w:t>,</w:t>
      </w:r>
      <w:r w:rsidRPr="00FA75D2">
        <w:rPr>
          <w:rFonts w:ascii="Calibri" w:hAnsi="Calibri" w:cs="Arial"/>
          <w:lang w:val="nl-BE"/>
        </w:rPr>
        <w:t xml:space="preserve">…) : zie </w:t>
      </w:r>
      <w:hyperlink r:id="rId14" w:history="1">
        <w:r w:rsidRPr="00FA75D2">
          <w:rPr>
            <w:rStyle w:val="Hyperlink"/>
            <w:rFonts w:ascii="Calibri" w:hAnsi="Calibri" w:cs="Arial"/>
            <w:lang w:val="nl-BE"/>
          </w:rPr>
          <w:t>www.ombudsfin.be</w:t>
        </w:r>
      </w:hyperlink>
      <w:r w:rsidRPr="00FA75D2">
        <w:rPr>
          <w:rFonts w:ascii="Calibri" w:hAnsi="Calibri" w:cs="Arial"/>
          <w:lang w:val="nl-BE"/>
        </w:rPr>
        <w:t xml:space="preserve">  </w:t>
      </w:r>
    </w:p>
    <w:p w:rsidR="0047489B" w:rsidRPr="00F23034" w:rsidRDefault="0047489B" w:rsidP="0047489B">
      <w:pPr>
        <w:spacing w:after="120"/>
        <w:jc w:val="both"/>
        <w:rPr>
          <w:rFonts w:ascii="Calibri" w:hAnsi="Calibri" w:cs="Arial"/>
          <w:i/>
          <w:lang w:val="nl-BE"/>
        </w:rPr>
      </w:pPr>
    </w:p>
    <w:p w:rsidR="00FA75D2" w:rsidRPr="007A044E" w:rsidRDefault="00FA75D2" w:rsidP="00215F42">
      <w:pPr>
        <w:rPr>
          <w:b/>
          <w:color w:val="808080" w:themeColor="background1" w:themeShade="80"/>
          <w:sz w:val="24"/>
          <w:szCs w:val="24"/>
          <w:lang w:val="nl-BE"/>
        </w:rPr>
        <w:sectPr w:rsidR="00FA75D2" w:rsidRPr="007A044E" w:rsidSect="00DE43DC">
          <w:headerReference w:type="default" r:id="rId15"/>
          <w:footerReference w:type="default" r:id="rId16"/>
          <w:pgSz w:w="11906" w:h="16838"/>
          <w:pgMar w:top="1417" w:right="1417" w:bottom="1417" w:left="1417" w:header="1077" w:footer="708" w:gutter="0"/>
          <w:cols w:space="708"/>
          <w:docGrid w:linePitch="360"/>
        </w:sectPr>
      </w:pPr>
    </w:p>
    <w:p w:rsidR="000F35B6" w:rsidRPr="000F35B6" w:rsidRDefault="000F35B6" w:rsidP="000F35B6">
      <w:pPr>
        <w:pBdr>
          <w:top w:val="single" w:sz="4" w:space="1" w:color="auto"/>
          <w:left w:val="single" w:sz="4" w:space="4" w:color="auto"/>
          <w:bottom w:val="single" w:sz="4" w:space="1" w:color="auto"/>
          <w:right w:val="single" w:sz="4" w:space="4" w:color="auto"/>
        </w:pBdr>
        <w:spacing w:after="0" w:line="240" w:lineRule="auto"/>
        <w:jc w:val="center"/>
        <w:rPr>
          <w:rFonts w:eastAsia="SimSun" w:cs="Times New Roman"/>
          <w:sz w:val="20"/>
          <w:szCs w:val="20"/>
          <w:lang w:val="nl-BE" w:eastAsia="zh-CN"/>
        </w:rPr>
      </w:pPr>
      <w:bookmarkStart w:id="0" w:name="hit27"/>
      <w:bookmarkStart w:id="1" w:name="hit28"/>
      <w:bookmarkStart w:id="2" w:name="hit29"/>
      <w:bookmarkEnd w:id="0"/>
      <w:bookmarkEnd w:id="1"/>
      <w:bookmarkEnd w:id="2"/>
      <w:r w:rsidRPr="000F35B6">
        <w:rPr>
          <w:rFonts w:eastAsia="SimSun" w:cs="Times New Roman"/>
          <w:b/>
          <w:sz w:val="20"/>
          <w:szCs w:val="20"/>
          <w:u w:val="single"/>
          <w:lang w:val="nl-BE" w:eastAsia="zh-CN"/>
        </w:rPr>
        <w:lastRenderedPageBreak/>
        <w:t>Procedurereglement van Ombudsfin VZW</w:t>
      </w:r>
    </w:p>
    <w:p w:rsidR="000F35B6" w:rsidRPr="000F35B6" w:rsidRDefault="000F35B6" w:rsidP="000F35B6">
      <w:pPr>
        <w:pBdr>
          <w:top w:val="single" w:sz="4" w:space="1" w:color="auto"/>
          <w:left w:val="single" w:sz="4" w:space="4" w:color="auto"/>
          <w:bottom w:val="single" w:sz="4" w:space="1" w:color="auto"/>
          <w:right w:val="single" w:sz="4" w:space="4" w:color="auto"/>
        </w:pBdr>
        <w:spacing w:after="0" w:line="240" w:lineRule="auto"/>
        <w:jc w:val="center"/>
        <w:rPr>
          <w:rFonts w:eastAsia="SimSun" w:cs="Times New Roman"/>
          <w:b/>
          <w:sz w:val="20"/>
          <w:szCs w:val="20"/>
          <w:u w:val="single"/>
          <w:lang w:val="nl-BE" w:eastAsia="zh-CN"/>
        </w:rPr>
      </w:pPr>
    </w:p>
    <w:p w:rsidR="000F35B6" w:rsidRPr="000F35B6" w:rsidRDefault="000F35B6" w:rsidP="000F35B6">
      <w:pPr>
        <w:spacing w:after="240" w:line="240" w:lineRule="auto"/>
        <w:jc w:val="both"/>
        <w:rPr>
          <w:rFonts w:eastAsia="SimSun" w:cs="Times New Roman"/>
          <w:b/>
          <w:sz w:val="20"/>
          <w:szCs w:val="20"/>
          <w:u w:val="single"/>
          <w:lang w:val="nl-BE" w:eastAsia="zh-CN"/>
        </w:rPr>
      </w:pPr>
      <w:r w:rsidRPr="000F35B6">
        <w:rPr>
          <w:rFonts w:eastAsia="SimSun" w:cs="Times New Roman"/>
          <w:b/>
          <w:sz w:val="20"/>
          <w:szCs w:val="20"/>
          <w:u w:val="single"/>
          <w:lang w:val="nl-BE" w:eastAsia="zh-CN"/>
        </w:rPr>
        <w:t>HOOFDSTUK I: BEVOEGDHEID</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 – Bevoegdheid ratione materiae et personae</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is een onafhankelijke en onpartijdige gekwalificeerde entiteit in de zin van het wetboek van economisch recht, belast met de buitengerechtelijke regeling van geschillen tussen een consument en een financiële instelling, aangesloten bij Ombudsfin</w:t>
      </w:r>
      <w:r w:rsidRPr="000F35B6">
        <w:rPr>
          <w:rFonts w:eastAsia="SimSun" w:cs="Times New Roman"/>
          <w:sz w:val="20"/>
          <w:szCs w:val="20"/>
          <w:vertAlign w:val="superscript"/>
          <w:lang w:val="nl-BE" w:eastAsia="zh-CN"/>
        </w:rPr>
        <w:footnoteReference w:id="4"/>
      </w:r>
      <w:r w:rsidRPr="000F35B6">
        <w:rPr>
          <w:rFonts w:eastAsia="SimSun" w:cs="Times New Roman"/>
          <w:sz w:val="20"/>
          <w:szCs w:val="20"/>
          <w:lang w:val="nl-BE" w:eastAsia="zh-CN"/>
        </w:rPr>
        <w:t xml:space="preserve">, met betrekking tot de uitvoering van een verkoop- of dienstenovereenkomst of tot het gebruik van een product, in het kader van zijn privé bankzaken en financiële verrichtingen. </w:t>
      </w:r>
    </w:p>
    <w:p w:rsidR="000F35B6" w:rsidRPr="000F35B6" w:rsidRDefault="000F35B6" w:rsidP="000F35B6">
      <w:pPr>
        <w:spacing w:after="0" w:line="240" w:lineRule="auto"/>
        <w:jc w:val="both"/>
        <w:rPr>
          <w:rFonts w:eastAsia="SimSun" w:cs="Times New Roman"/>
          <w:sz w:val="20"/>
          <w:szCs w:val="20"/>
          <w:lang w:val="nl-BE" w:eastAsia="zh-CN"/>
        </w:rPr>
      </w:pPr>
      <w:r w:rsidRPr="000F35B6">
        <w:rPr>
          <w:rFonts w:eastAsia="SimSun" w:cs="Times New Roman"/>
          <w:sz w:val="20"/>
          <w:szCs w:val="20"/>
          <w:lang w:val="nl-BE" w:eastAsia="zh-CN"/>
        </w:rPr>
        <w:t>Naast consumentengeschillen, behandelt Ombudsfin eveneens geschillen tussen een ondernemer en een financiële instelling. De bevoegdheid van Ombudsfin is daarbij beperkt tot geschillen betreffende:</w:t>
      </w:r>
    </w:p>
    <w:p w:rsidR="000F35B6" w:rsidRPr="000F35B6" w:rsidRDefault="000F35B6" w:rsidP="000F35B6">
      <w:pPr>
        <w:numPr>
          <w:ilvl w:val="0"/>
          <w:numId w:val="23"/>
        </w:numPr>
        <w:spacing w:after="240" w:line="240" w:lineRule="auto"/>
        <w:contextualSpacing/>
        <w:jc w:val="both"/>
        <w:rPr>
          <w:rFonts w:eastAsia="SimSun" w:cs="Times New Roman"/>
          <w:sz w:val="20"/>
          <w:szCs w:val="20"/>
          <w:lang w:val="nl-BE" w:eastAsia="zh-CN"/>
        </w:rPr>
      </w:pPr>
      <w:r w:rsidRPr="000F35B6">
        <w:rPr>
          <w:rFonts w:eastAsia="SimSun" w:cs="Times New Roman"/>
          <w:sz w:val="20"/>
          <w:szCs w:val="20"/>
          <w:lang w:val="nl-BE" w:eastAsia="zh-CN"/>
        </w:rPr>
        <w:t xml:space="preserve">de uitvoering van een krediet, </w:t>
      </w:r>
    </w:p>
    <w:p w:rsidR="000F35B6" w:rsidRPr="000F35B6" w:rsidRDefault="000F35B6" w:rsidP="000F35B6">
      <w:pPr>
        <w:numPr>
          <w:ilvl w:val="0"/>
          <w:numId w:val="23"/>
        </w:numPr>
        <w:spacing w:after="240" w:line="240" w:lineRule="auto"/>
        <w:contextualSpacing/>
        <w:jc w:val="both"/>
        <w:rPr>
          <w:rFonts w:eastAsia="SimSun" w:cs="Times New Roman"/>
          <w:sz w:val="20"/>
          <w:szCs w:val="20"/>
          <w:lang w:val="nl-BE" w:eastAsia="zh-CN"/>
        </w:rPr>
      </w:pPr>
      <w:r w:rsidRPr="000F35B6">
        <w:rPr>
          <w:rFonts w:eastAsia="SimSun" w:cs="Times New Roman"/>
          <w:sz w:val="20"/>
          <w:szCs w:val="20"/>
          <w:lang w:val="nl-BE" w:eastAsia="zh-CN"/>
        </w:rPr>
        <w:t>grensoverschrijdende betalingen tot 50.000 EUR en</w:t>
      </w:r>
    </w:p>
    <w:p w:rsidR="000F35B6" w:rsidRPr="000F35B6" w:rsidRDefault="000F35B6" w:rsidP="000F35B6">
      <w:pPr>
        <w:numPr>
          <w:ilvl w:val="0"/>
          <w:numId w:val="23"/>
        </w:numPr>
        <w:spacing w:after="240" w:line="240" w:lineRule="auto"/>
        <w:contextualSpacing/>
        <w:jc w:val="both"/>
        <w:rPr>
          <w:rFonts w:eastAsia="SimSun" w:cs="Times New Roman"/>
          <w:sz w:val="20"/>
          <w:szCs w:val="20"/>
          <w:lang w:val="nl-BE" w:eastAsia="zh-CN"/>
        </w:rPr>
      </w:pPr>
      <w:r w:rsidRPr="000F35B6">
        <w:rPr>
          <w:rFonts w:eastAsia="SimSun" w:cs="Times New Roman"/>
          <w:sz w:val="20"/>
          <w:szCs w:val="20"/>
          <w:lang w:val="nl-BE" w:eastAsia="zh-CN"/>
        </w:rPr>
        <w:t>MIF’s (Multilateral Interchange Fees of afwikkelingsvergoedingen die worden aangerekend in het kader van betalingstransacties met kaart).</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Dit procedurereglement is mutatis mutandis eveneens van toepassing op geschillen tussen een ondernemer en een financiële instelling, tenzij uitdrukkelijk anders aangegeven.</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2 – Schuldbemiddeling</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treedt niet op als schuldbemiddelaar.</w:t>
      </w:r>
    </w:p>
    <w:p w:rsidR="000F35B6" w:rsidRPr="000F35B6" w:rsidRDefault="000F35B6" w:rsidP="000F35B6">
      <w:pPr>
        <w:spacing w:after="240" w:line="240" w:lineRule="auto"/>
        <w:jc w:val="both"/>
        <w:rPr>
          <w:rFonts w:eastAsia="SimSun" w:cs="Times New Roman"/>
          <w:b/>
          <w:sz w:val="20"/>
          <w:szCs w:val="20"/>
          <w:u w:val="single"/>
          <w:lang w:val="nl-BE" w:eastAsia="zh-CN"/>
        </w:rPr>
      </w:pPr>
      <w:r w:rsidRPr="000F35B6">
        <w:rPr>
          <w:rFonts w:eastAsia="SimSun" w:cs="Times New Roman"/>
          <w:b/>
          <w:sz w:val="20"/>
          <w:szCs w:val="20"/>
          <w:u w:val="single"/>
          <w:lang w:val="nl-BE" w:eastAsia="zh-CN"/>
        </w:rPr>
        <w:t>HOOFDSTUK II: VOORAFGAANDELIJKE KLACHT</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3 – Voorafgaandelijke klacht bij de financiële instelling of bij de makelaar</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Vooraleer de consument zich tot Ombudsfin wendt, dient hij het geschil schriftelijk aan de bevoegde dienst van de betrokken financiële instelling voor te leggen teneinde een minnelijke oplossing te bekomen. De bevoegde dienst binnen de financiële instelling is de dienst die de financiële instelling zelf aanwijst en/of de dienst die op de website van Ombudsfin is opgenomen als de dienst die instaat voor de klachtenbehandeling.</w:t>
      </w:r>
      <w:r w:rsidRPr="000F35B6">
        <w:rPr>
          <w:rFonts w:eastAsia="SimSun" w:cs="Times New Roman"/>
          <w:sz w:val="20"/>
          <w:szCs w:val="20"/>
          <w:vertAlign w:val="superscript"/>
          <w:lang w:val="nl-BE" w:eastAsia="zh-CN"/>
        </w:rPr>
        <w:footnoteReference w:id="5"/>
      </w:r>
      <w:r w:rsidRPr="000F35B6">
        <w:rPr>
          <w:rFonts w:eastAsia="SimSun" w:cs="Times New Roman"/>
          <w:sz w:val="20"/>
          <w:szCs w:val="20"/>
          <w:lang w:val="nl-BE" w:eastAsia="zh-CN"/>
        </w:rPr>
        <w:t xml:space="preserve">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Indien de financiële instelling verschillende niveaus en diensten van klachtenbehandeling voorziet, volstaat het voor Ombudsfin dat de cliënt zich tot één van die diensten heeft gewend.</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Wanneer het een klacht over een makelaar betreft, moet de consument voorafgaandelijk getracht hebben het geschil rechtstreeks te regelen met de makelaar.</w:t>
      </w:r>
    </w:p>
    <w:p w:rsidR="000F35B6" w:rsidRPr="000F35B6" w:rsidRDefault="000F35B6" w:rsidP="000F35B6">
      <w:pPr>
        <w:spacing w:after="0" w:line="240" w:lineRule="auto"/>
        <w:jc w:val="both"/>
        <w:rPr>
          <w:rFonts w:eastAsia="SimSun" w:cs="Times New Roman"/>
          <w:sz w:val="20"/>
          <w:szCs w:val="20"/>
          <w:lang w:val="nl-BE" w:eastAsia="zh-CN"/>
        </w:rPr>
      </w:pPr>
      <w:r w:rsidRPr="000F35B6">
        <w:rPr>
          <w:rFonts w:eastAsia="SimSun" w:cs="Times New Roman"/>
          <w:sz w:val="20"/>
          <w:szCs w:val="20"/>
          <w:lang w:val="nl-BE" w:eastAsia="zh-CN"/>
        </w:rPr>
        <w:lastRenderedPageBreak/>
        <w:t>Indien de consument een aanvraag tot bemiddeling indient bij Ombudsfin zonder aan te tonen dat hij zijn aanvraag voorafgaandelijk aan de bevoegde dienst van de financiële instelling heeft voorgelegd, zal Ombudsfin, indien de betrokken financiële instelling kan worden geïdentificeerd, aan de consument de concrete contactgegevens bezorgen van de bevoegde dienst.</w:t>
      </w:r>
    </w:p>
    <w:p w:rsidR="000F35B6" w:rsidRPr="000F35B6" w:rsidRDefault="000F35B6" w:rsidP="000F35B6">
      <w:pPr>
        <w:spacing w:after="0" w:line="240" w:lineRule="auto"/>
        <w:jc w:val="both"/>
        <w:rPr>
          <w:rFonts w:eastAsia="SimSun" w:cs="Times New Roman"/>
          <w:sz w:val="20"/>
          <w:szCs w:val="20"/>
          <w:lang w:val="nl-BE" w:eastAsia="zh-CN"/>
        </w:rPr>
      </w:pP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behandelt de klacht wanneer de consument meent dat het antwoord van de financiële instelling geen voldoening geeft of wanneer de financiële instelling niet binnen een redelijke termijn antwoordt, waarbij Ombudsfin nagaat wat als redelijke termijn kan worden beschouwd, rekening houdend met de toepasselijke gedragscodes (beschikbaar op de website). In principe is deze termijn één maand, maar deze kan ook korter of langer zijn in de gevallen waarin wetgeving uitdrukkelijk een afwijkende termijn voorziet.</w:t>
      </w:r>
    </w:p>
    <w:p w:rsidR="000F35B6" w:rsidRPr="000F35B6" w:rsidRDefault="000F35B6" w:rsidP="000F35B6">
      <w:pPr>
        <w:spacing w:after="240" w:line="240" w:lineRule="auto"/>
        <w:jc w:val="both"/>
        <w:rPr>
          <w:rFonts w:eastAsia="SimSun" w:cs="Times New Roman"/>
          <w:b/>
          <w:sz w:val="20"/>
          <w:szCs w:val="20"/>
          <w:u w:val="single"/>
          <w:lang w:val="nl-BE" w:eastAsia="zh-CN"/>
        </w:rPr>
      </w:pPr>
      <w:r w:rsidRPr="000F35B6">
        <w:rPr>
          <w:rFonts w:eastAsia="SimSun" w:cs="Times New Roman"/>
          <w:b/>
          <w:sz w:val="20"/>
          <w:szCs w:val="20"/>
          <w:u w:val="single"/>
          <w:lang w:val="nl-BE" w:eastAsia="zh-CN"/>
        </w:rPr>
        <w:t>HOOFDSTUK III: ONTVANKELIJKHEID EN PROCEDURE</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4 – Taal van indiening van de aanvraag en van de procedure</w:t>
      </w:r>
    </w:p>
    <w:p w:rsidR="000F35B6" w:rsidRPr="000F35B6" w:rsidRDefault="000F35B6" w:rsidP="000F35B6">
      <w:pPr>
        <w:spacing w:after="240"/>
        <w:rPr>
          <w:rFonts w:eastAsia="Arial" w:cs="Times New Roman"/>
          <w:color w:val="000000"/>
          <w:sz w:val="20"/>
          <w:szCs w:val="20"/>
          <w:lang w:val="nl-NL" w:eastAsia="fr-BE"/>
        </w:rPr>
      </w:pPr>
      <w:r w:rsidRPr="000F35B6">
        <w:rPr>
          <w:rFonts w:eastAsia="Arial" w:cs="Times New Roman"/>
          <w:color w:val="000000"/>
          <w:sz w:val="20"/>
          <w:szCs w:val="20"/>
          <w:lang w:val="nl-NL" w:eastAsia="fr-BE"/>
        </w:rPr>
        <w:t>Zowel aanvragen in het Nederlands, Frans, Duits als Engels worden aanvaard. Het advies van de Ombudsman of het voorstel tot oplossing zal, in de mate van het mogelijke, in de taal van de aanvraag worden opgesteld.</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5 - Indienen van de aanvraag – onderzoek van ontvankelijkheid</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aanvragen worden ingediend per brief, per fax, via elektronische post of via het online klachtenformulier beschikbaar op de website van Ombudsfin (</w:t>
      </w:r>
      <w:hyperlink r:id="rId17" w:history="1">
        <w:r w:rsidRPr="000F35B6">
          <w:rPr>
            <w:rFonts w:eastAsia="SimSun" w:cs="Times New Roman"/>
            <w:color w:val="0000FF" w:themeColor="hyperlink"/>
            <w:sz w:val="20"/>
            <w:szCs w:val="20"/>
            <w:u w:val="single"/>
            <w:lang w:val="nl-BE" w:eastAsia="zh-CN"/>
          </w:rPr>
          <w:t>www.ombudsfin.be</w:t>
        </w:r>
      </w:hyperlink>
      <w:r w:rsidRPr="000F35B6">
        <w:rPr>
          <w:rFonts w:eastAsia="SimSun" w:cs="Times New Roman"/>
          <w:sz w:val="20"/>
          <w:szCs w:val="20"/>
          <w:lang w:val="nl-BE" w:eastAsia="zh-CN"/>
        </w:rPr>
        <w:t xml:space="preserve">). Ombudsfin bezorgt de consument een ontvangstbevestiging, waarin in voorkomend geval reeds de onbevoegdheid van Ombudsfin of de onontvankelijkheid van de aanvraag wordt opgeworpen.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Het wetboek van economisch recht bepaalt op uitputtende wijze welke de motieven zijn om de behandeling van een aanvraag te weigeren:</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betreffende klacht werd niet voorafgaandelijk bij de betrokken financiële instelling ingediend;</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aanvraag wordt anoniem ingediend of de tegenpartij is niet geïdentificeerd of gemakkelijk identificeerbaar;</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betreffende aanvraag wordt ingediend na het verstrijken van één jaar na het indienen van de klacht bij de betrokken financiële instelling;</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aanvraag is verzonnen, kwetsend of eerrovend;</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aanvraag valt niet onder de consumentengeschillen waarvoor Ombudsfin bevoegd is;</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aanvraag betreft de regeling van een geschil dat het voorwerp uitmaakt of heeft uitgemaakt van een vordering in rechte of van een buitengerechtelijke geschillenregeling bij een andere gekwalificeerde entiteit;</w:t>
      </w:r>
    </w:p>
    <w:p w:rsidR="000F35B6" w:rsidRPr="000F35B6" w:rsidRDefault="000F35B6" w:rsidP="000F35B6">
      <w:pPr>
        <w:numPr>
          <w:ilvl w:val="0"/>
          <w:numId w:val="3"/>
        </w:num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behandeling van het geschil zou de effectieve werking van Ombudsfin ernstig in het gedrang brengen.</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lastRenderedPageBreak/>
        <w:t>Artikel 6 – Volledige aanvraag</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Ombudsfin vat de geschillenregeling aan zodra de aanvraag volledig is, d.i. wanneer Ombudsfin beschikt over een duidelijk omschreven aanvraag, alsook over alle gegevens en documenten die noodzakelijk zijn om de ontvankelijkheid van de aanvraag te onderzoeken.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stelt een lijst ter beschikking met gegevens en documenten via dewelke de consument kan nagaan of zijn aanvraag volledig is (</w:t>
      </w:r>
      <w:r w:rsidRPr="000F35B6">
        <w:rPr>
          <w:rFonts w:eastAsia="SimSun" w:cs="Times New Roman"/>
          <w:i/>
          <w:sz w:val="20"/>
          <w:szCs w:val="20"/>
          <w:lang w:val="nl-BE" w:eastAsia="zh-CN"/>
        </w:rPr>
        <w:t>zie infra</w:t>
      </w:r>
      <w:r w:rsidRPr="000F35B6">
        <w:rPr>
          <w:rFonts w:eastAsia="SimSun" w:cs="Times New Roman"/>
          <w:sz w:val="20"/>
          <w:szCs w:val="20"/>
          <w:lang w:val="nl-BE" w:eastAsia="zh-CN"/>
        </w:rPr>
        <w:t xml:space="preserve"> p.9: bijlage 1 -  Checklist volledige aanvraag). De lijst is raadpleegbaar op de website van Ombudsfin (</w:t>
      </w:r>
      <w:hyperlink r:id="rId18" w:history="1">
        <w:r w:rsidRPr="000F35B6">
          <w:rPr>
            <w:rFonts w:eastAsia="SimSun" w:cs="Times New Roman"/>
            <w:color w:val="0000FF" w:themeColor="hyperlink"/>
            <w:sz w:val="20"/>
            <w:szCs w:val="20"/>
            <w:u w:val="single"/>
            <w:lang w:val="nl-BE" w:eastAsia="zh-CN"/>
          </w:rPr>
          <w:t>www.ombudsfin.be</w:t>
        </w:r>
      </w:hyperlink>
      <w:r w:rsidRPr="000F35B6">
        <w:rPr>
          <w:rFonts w:eastAsia="SimSun" w:cs="Times New Roman"/>
          <w:sz w:val="20"/>
          <w:szCs w:val="20"/>
          <w:lang w:val="nl-BE" w:eastAsia="zh-CN"/>
        </w:rPr>
        <w:t>) of kan, op vraag van de consument, per post worden overgemaakt. Ombudsfin zal de lijst overmaken aan de consument wanneer hij meent dat een aanvraag onvolledig is.</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informeert alle betrokken partijen over de datum van ontvangst van een volledige aanvraag.</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beschikt over een termijn van 3 weken na ontvangst van de volledige aanvraag om de betrokken partijen te informeren over de aanvaarding of weigering van het dossier. Een weigering kan enkel gebaseerd zijn op de in artikel 5, alinea 3 vermelde motieven.</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7 – Schorsing van de behandeling en terugtrekkingsrecht</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Indien een strafonderzoek loopt (waaronder een onderzoek door de FOD Economie) of in afwachting van een beslissing van de Raad van State of van het Grondwettelijk Hof, behoudt Ombudsfin zich het recht voor het uitspreken van zijn advies op te schorten. Ombudsfin informeert de Raad van toezicht regelmatig over dossiers waarin het advies werd opgeschort.</w:t>
      </w:r>
    </w:p>
    <w:p w:rsidR="000F35B6" w:rsidRPr="000F35B6" w:rsidRDefault="000F35B6" w:rsidP="000F35B6">
      <w:pPr>
        <w:spacing w:after="240"/>
        <w:rPr>
          <w:rFonts w:eastAsia="Arial" w:cs="Times New Roman"/>
          <w:color w:val="000000"/>
          <w:sz w:val="20"/>
          <w:szCs w:val="20"/>
          <w:lang w:val="nl-NL" w:eastAsia="fr-BE"/>
        </w:rPr>
      </w:pPr>
      <w:r w:rsidRPr="000F35B6">
        <w:rPr>
          <w:rFonts w:eastAsia="Arial" w:cs="Times New Roman"/>
          <w:color w:val="000000"/>
          <w:sz w:val="20"/>
          <w:szCs w:val="20"/>
          <w:lang w:val="nl-NL" w:eastAsia="fr-BE"/>
        </w:rPr>
        <w:t xml:space="preserve">De consument heeft het recht zich in elk stadium terug te trekken uit de procedure. Desgevallend moet de consument Ombudsfin hiervan schriftelijk op de hoogte brengen. Ombudsfin sluit daarop het dossier af en informeert de betrokken partijen hierover. </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8 – Behandeling van de aanvraag – meedelen van de standpunten, opgeworpen argumenten en feiten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regeling van het geschil gebeurt binnen een termijn van 90 kalenderdagen na ontvangst van de volledige aanvraag. Uitzonderlijk kan deze termijn eenmalig met eenzelfde periode worden verlengd op voorwaarde dat de partijen daarvan zijn geïnformeerd voor het verstrijken van de eerste termijn, en dat deze verlenging wordt gemotiveerd.</w:t>
      </w:r>
    </w:p>
    <w:p w:rsidR="000F35B6" w:rsidRPr="000F35B6" w:rsidRDefault="000F35B6" w:rsidP="000F35B6">
      <w:pPr>
        <w:spacing w:after="0"/>
        <w:jc w:val="both"/>
        <w:rPr>
          <w:rFonts w:eastAsia="Arial" w:cs="Times New Roman"/>
          <w:color w:val="000000"/>
          <w:sz w:val="20"/>
          <w:szCs w:val="20"/>
          <w:lang w:val="nl-NL" w:eastAsia="fr-BE"/>
        </w:rPr>
      </w:pPr>
      <w:r w:rsidRPr="000F35B6">
        <w:rPr>
          <w:rFonts w:eastAsia="Arial" w:cs="Times New Roman"/>
          <w:color w:val="000000"/>
          <w:sz w:val="20"/>
          <w:szCs w:val="20"/>
          <w:lang w:val="nl-NL" w:eastAsia="fr-BE"/>
        </w:rPr>
        <w:t xml:space="preserve">De Ombudsman onderzoekt de volledige aanvraag en maakt deze over aan de betrokken financiële instelling. De Ombudsman mag, om zijn standpunt te vormen, beroep doen op andere informatiebronnen dan de documenten bezorgd door de partijen. Doordat de consument beroep doet op Ombudsfin, machtigt hij Ombudsfin om alle bijkomende informatie en documentatie omtrent zijn cliëntschap op te vragen die nuttig en noodzakelijk is om een globaal beeld te krijgen en een correcte analyse te kunnen doen van het dossier. </w:t>
      </w:r>
    </w:p>
    <w:p w:rsidR="000F35B6" w:rsidRPr="000F35B6" w:rsidRDefault="000F35B6" w:rsidP="000F35B6">
      <w:pPr>
        <w:spacing w:after="0"/>
        <w:jc w:val="both"/>
        <w:rPr>
          <w:rFonts w:eastAsia="Arial" w:cs="Times New Roman"/>
          <w:color w:val="000000"/>
          <w:sz w:val="20"/>
          <w:szCs w:val="20"/>
          <w:lang w:val="nl-NL" w:eastAsia="fr-BE"/>
        </w:rPr>
      </w:pPr>
    </w:p>
    <w:p w:rsidR="000F35B6" w:rsidRPr="000F35B6" w:rsidRDefault="000F35B6" w:rsidP="000F35B6">
      <w:pPr>
        <w:spacing w:after="0"/>
        <w:jc w:val="both"/>
        <w:rPr>
          <w:rFonts w:eastAsia="Arial" w:cs="Times New Roman"/>
          <w:color w:val="000000"/>
          <w:sz w:val="20"/>
          <w:szCs w:val="20"/>
          <w:lang w:val="nl-NL" w:eastAsia="fr-BE"/>
        </w:rPr>
      </w:pPr>
      <w:r w:rsidRPr="000F35B6">
        <w:rPr>
          <w:rFonts w:eastAsia="Arial" w:cs="Times New Roman"/>
          <w:color w:val="000000"/>
          <w:sz w:val="20"/>
          <w:szCs w:val="20"/>
          <w:lang w:val="nl-NL" w:eastAsia="fr-BE"/>
        </w:rPr>
        <w:t xml:space="preserve">Tijdens de analyse van de volledige aanvraag, houdt de Ombudsman rekening met relevante wetgeving, uitvoeringsbesluiten, administratieve circulaires, gedragscodes, </w:t>
      </w:r>
      <w:r w:rsidRPr="000F35B6">
        <w:rPr>
          <w:rFonts w:eastAsia="Arial" w:cs="Times New Roman"/>
          <w:i/>
          <w:color w:val="000000"/>
          <w:sz w:val="20"/>
          <w:szCs w:val="20"/>
          <w:lang w:val="nl-NL" w:eastAsia="fr-BE"/>
        </w:rPr>
        <w:t>best practices</w:t>
      </w:r>
      <w:r w:rsidRPr="000F35B6">
        <w:rPr>
          <w:rFonts w:eastAsia="Arial" w:cs="Times New Roman"/>
          <w:color w:val="000000"/>
          <w:sz w:val="20"/>
          <w:szCs w:val="20"/>
          <w:lang w:val="nl-NL" w:eastAsia="fr-BE"/>
        </w:rPr>
        <w:t xml:space="preserve">, marktpraktijken, deontologische codes van toepassing op de betrokken sector, algemene </w:t>
      </w:r>
      <w:r w:rsidRPr="000F35B6">
        <w:rPr>
          <w:rFonts w:eastAsia="Arial" w:cs="Times New Roman"/>
          <w:color w:val="000000"/>
          <w:sz w:val="20"/>
          <w:szCs w:val="20"/>
          <w:lang w:val="nl-NL" w:eastAsia="fr-BE"/>
        </w:rPr>
        <w:lastRenderedPageBreak/>
        <w:t xml:space="preserve">voorwaarden, contractsvoorwaarden en met elke andere factor die dienstig is voor de beslechting van het geschil.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In voorkomend geval kan de Ombudsman vragen zich ter plaatse te begeven of camerabeelden te bekijken.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Ombudsman kan, alvorens een advies te geven, beroep doen op één of meerdere externe experten. Wanneer de Ombudsman dit doet, informeert hij de partijen op voorhand en meldt hij welke experten zullen worden geconsulteerd. De experten zullen kennisnemen van het dossier en zullen de gegevens vertrouwelijk behandelen, binnen de strikte grenzen van de opdracht die de Ombudsman hen geeft. De consument krijgt de mogelijkheid zich te verzetten tegen het voorleggen van zijn dossier aan de experten.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De Ombudsman heeft als doel een onderlinge regeling tussen partijen uit te werken.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Elke partij heeft de mogelijkheid zijn standpunt via mail of post mee te delen binnen de maand na de mededeling van de datum van ontvangst van de volledige aanvraag, voorzien in artikel 6, alinea 3 van dit procedurereglement. De standpunten, de opgeworpen feiten en argumenten worden aan elke partij meegedeeld met de mogelijkheid erop te reageren.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Zolang het onderzoek van de aanvraag loopt, vraagt Ombudsfin aan alle betrokken partijen niet langer rechtstreeks met elkaar te communiceren over de aanvraag.</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Ombudsman is niet beperkt door de aanvraag en de argumenten van de partijen. Partijen zullen steeds de mogelijkheid hebben en gelegenheid krijgen te reageren op nieuwe vragen en argumenten alvorens de Ombudsman een advies uitreikt.</w:t>
      </w:r>
    </w:p>
    <w:p w:rsidR="000F35B6" w:rsidRPr="000F35B6" w:rsidRDefault="000F35B6" w:rsidP="000F35B6">
      <w:pPr>
        <w:spacing w:after="0"/>
        <w:rPr>
          <w:rFonts w:eastAsia="Arial" w:cs="Times New Roman"/>
          <w:color w:val="000000"/>
          <w:sz w:val="20"/>
          <w:szCs w:val="20"/>
          <w:lang w:val="nl-NL" w:eastAsia="fr-BE"/>
        </w:rPr>
      </w:pPr>
      <w:r w:rsidRPr="000F35B6">
        <w:rPr>
          <w:rFonts w:eastAsia="Arial" w:cs="Times New Roman"/>
          <w:color w:val="000000"/>
          <w:sz w:val="20"/>
          <w:szCs w:val="20"/>
          <w:lang w:val="nl-NL" w:eastAsia="fr-BE"/>
        </w:rPr>
        <w:t>Wanneer in de loop van de bemiddelingsprocedure een voorstel wordt geformuleerd door de financiële instelling, informeert Ombudsfin de consument over dit voorstel.</w:t>
      </w:r>
    </w:p>
    <w:p w:rsidR="000F35B6" w:rsidRPr="000F35B6" w:rsidRDefault="000F35B6" w:rsidP="000F35B6">
      <w:pPr>
        <w:spacing w:after="0"/>
        <w:rPr>
          <w:rFonts w:eastAsia="Arial" w:cs="Times New Roman"/>
          <w:color w:val="000000"/>
          <w:sz w:val="20"/>
          <w:szCs w:val="20"/>
          <w:lang w:val="nl-NL" w:eastAsia="fr-BE"/>
        </w:rPr>
      </w:pPr>
    </w:p>
    <w:p w:rsidR="000F35B6" w:rsidRPr="000F35B6" w:rsidRDefault="000F35B6" w:rsidP="000F35B6">
      <w:pPr>
        <w:spacing w:after="0"/>
        <w:rPr>
          <w:rFonts w:eastAsia="Arial" w:cs="Times New Roman"/>
          <w:color w:val="000000"/>
          <w:sz w:val="20"/>
          <w:szCs w:val="20"/>
          <w:lang w:val="nl-NL" w:eastAsia="fr-BE"/>
        </w:rPr>
      </w:pPr>
      <w:r w:rsidRPr="000F35B6">
        <w:rPr>
          <w:rFonts w:eastAsia="Arial" w:cs="Times New Roman"/>
          <w:color w:val="000000"/>
          <w:sz w:val="20"/>
          <w:szCs w:val="20"/>
          <w:lang w:val="nl-NL" w:eastAsia="fr-BE"/>
        </w:rPr>
        <w:t>Vooraleer de consument een beslissing neemt, wijst Ombudsfin de consument erop:</w:t>
      </w:r>
    </w:p>
    <w:p w:rsidR="000F35B6" w:rsidRPr="000F35B6" w:rsidRDefault="000F35B6" w:rsidP="000F35B6">
      <w:pPr>
        <w:spacing w:after="0"/>
        <w:rPr>
          <w:rFonts w:eastAsia="Arial" w:cs="Times New Roman"/>
          <w:color w:val="000000"/>
          <w:sz w:val="20"/>
          <w:szCs w:val="20"/>
          <w:lang w:val="nl-NL" w:eastAsia="fr-BE"/>
        </w:rPr>
      </w:pPr>
      <w:r w:rsidRPr="000F35B6">
        <w:rPr>
          <w:rFonts w:eastAsia="Arial" w:cs="Times New Roman"/>
          <w:color w:val="000000"/>
          <w:sz w:val="20"/>
          <w:szCs w:val="20"/>
          <w:lang w:val="nl-NL" w:eastAsia="fr-BE"/>
        </w:rPr>
        <w:t>- dat hij vrij is het voorstel te aanvaarden of te weigeren,</w:t>
      </w:r>
    </w:p>
    <w:p w:rsidR="000F35B6" w:rsidRPr="000F35B6" w:rsidRDefault="000F35B6" w:rsidP="000F35B6">
      <w:pPr>
        <w:spacing w:after="0"/>
        <w:rPr>
          <w:rFonts w:eastAsia="Arial" w:cs="Times New Roman"/>
          <w:color w:val="000000"/>
          <w:sz w:val="20"/>
          <w:szCs w:val="20"/>
          <w:lang w:val="nl-NL" w:eastAsia="fr-BE"/>
        </w:rPr>
      </w:pPr>
      <w:r w:rsidRPr="000F35B6">
        <w:rPr>
          <w:rFonts w:eastAsia="Arial" w:cs="Times New Roman"/>
          <w:color w:val="000000"/>
          <w:sz w:val="20"/>
          <w:szCs w:val="20"/>
          <w:lang w:val="nl-NL" w:eastAsia="fr-BE"/>
        </w:rPr>
        <w:t>- dat het voorstel kan afwijken van een gerechtelijke beslissing,</w:t>
      </w:r>
    </w:p>
    <w:p w:rsidR="000F35B6" w:rsidRPr="000F35B6" w:rsidRDefault="000F35B6" w:rsidP="000F35B6">
      <w:pPr>
        <w:spacing w:after="0"/>
        <w:rPr>
          <w:rFonts w:eastAsia="Arial" w:cs="Times New Roman"/>
          <w:color w:val="000000"/>
          <w:sz w:val="20"/>
          <w:szCs w:val="20"/>
          <w:lang w:val="nl-NL" w:eastAsia="fr-BE"/>
        </w:rPr>
      </w:pPr>
      <w:r w:rsidRPr="000F35B6">
        <w:rPr>
          <w:rFonts w:eastAsia="Arial" w:cs="Times New Roman"/>
          <w:color w:val="000000"/>
          <w:sz w:val="20"/>
          <w:szCs w:val="20"/>
          <w:lang w:val="nl-NL" w:eastAsia="fr-BE"/>
        </w:rPr>
        <w:t>- dat het deelnemen aan de bemiddelingsprocedure hem niet verhindert een gerechtelijke procedure op te starten.</w:t>
      </w:r>
    </w:p>
    <w:p w:rsidR="000F35B6" w:rsidRPr="000F35B6" w:rsidRDefault="000F35B6" w:rsidP="000F35B6">
      <w:pPr>
        <w:spacing w:after="0"/>
        <w:rPr>
          <w:rFonts w:eastAsia="Arial" w:cs="Times New Roman"/>
          <w:color w:val="000000"/>
          <w:sz w:val="20"/>
          <w:szCs w:val="20"/>
          <w:lang w:val="nl-NL" w:eastAsia="fr-BE"/>
        </w:rPr>
      </w:pPr>
    </w:p>
    <w:p w:rsidR="000F35B6" w:rsidRPr="000F35B6" w:rsidRDefault="000F35B6" w:rsidP="000F35B6">
      <w:pPr>
        <w:spacing w:after="0"/>
        <w:jc w:val="both"/>
        <w:rPr>
          <w:rFonts w:eastAsia="Arial" w:cs="Times New Roman"/>
          <w:color w:val="000000"/>
          <w:sz w:val="20"/>
          <w:szCs w:val="20"/>
          <w:lang w:val="nl-NL" w:eastAsia="fr-BE"/>
        </w:rPr>
      </w:pPr>
      <w:r w:rsidRPr="000F35B6">
        <w:rPr>
          <w:rFonts w:eastAsia="Arial" w:cs="Times New Roman"/>
          <w:color w:val="000000"/>
          <w:sz w:val="20"/>
          <w:szCs w:val="20"/>
          <w:lang w:val="nl-NL" w:eastAsia="fr-BE"/>
        </w:rPr>
        <w:t xml:space="preserve">Indien de consument beslist het voorstel te aanvaarden, wordt het geschil definitief beëindigd via een schrijven van de Ombudsman dat het akkoord van de cliënt herneemt. Dit schrijven wordt overgemaakt aan de betrokken partijen. </w:t>
      </w:r>
    </w:p>
    <w:p w:rsidR="000F35B6" w:rsidRPr="000F35B6" w:rsidRDefault="000F35B6" w:rsidP="000F35B6">
      <w:pPr>
        <w:spacing w:after="240" w:line="240" w:lineRule="auto"/>
        <w:jc w:val="both"/>
        <w:rPr>
          <w:rFonts w:eastAsia="SimSun" w:cs="Times New Roman"/>
          <w:sz w:val="20"/>
          <w:szCs w:val="20"/>
          <w:lang w:val="nl-NL" w:eastAsia="zh-CN"/>
        </w:rPr>
      </w:pP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9 – Advies</w:t>
      </w:r>
      <w:r w:rsidRPr="000F35B6">
        <w:rPr>
          <w:rFonts w:eastAsia="SimSun" w:cs="Times New Roman"/>
          <w:sz w:val="20"/>
          <w:szCs w:val="20"/>
          <w:u w:val="single"/>
          <w:vertAlign w:val="superscript"/>
          <w:lang w:val="nl-BE" w:eastAsia="zh-CN"/>
        </w:rPr>
        <w:footnoteReference w:id="6"/>
      </w:r>
      <w:r w:rsidRPr="000F35B6">
        <w:rPr>
          <w:rFonts w:eastAsia="SimSun" w:cs="Times New Roman"/>
          <w:sz w:val="20"/>
          <w:szCs w:val="20"/>
          <w:u w:val="single"/>
          <w:lang w:val="nl-BE" w:eastAsia="zh-CN"/>
        </w:rPr>
        <w:t xml:space="preserve"> van de Ombudsman, verlenging en afsluit van de procedure</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Na onderzoek van de volledige aanvraag, stelt de Ombudsman een advies op.</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lastRenderedPageBreak/>
        <w:t>Binnen 90 kalenderdagen na ontvangst van de volledige aanvraag, wordt ofwel het resultaat van de regeling meegedeeld ofwel de verlenging van de behandelingstermijn met maximum 90 kalenderdagen wegens complexiteit aangekondigd. De mededeling van het resultaat gebeurt schriftelijk via duurzame drager, aan alle betrokken partijen, als volgt:</w:t>
      </w:r>
    </w:p>
    <w:p w:rsidR="000F35B6" w:rsidRPr="000F35B6" w:rsidRDefault="000F35B6" w:rsidP="000F35B6">
      <w:pPr>
        <w:numPr>
          <w:ilvl w:val="0"/>
          <w:numId w:val="3"/>
        </w:numPr>
        <w:spacing w:after="240" w:line="240" w:lineRule="auto"/>
        <w:contextualSpacing/>
        <w:jc w:val="both"/>
        <w:rPr>
          <w:rFonts w:eastAsia="SimSun" w:cs="Times New Roman"/>
          <w:sz w:val="20"/>
          <w:szCs w:val="20"/>
          <w:lang w:val="nl-BE" w:eastAsia="zh-CN"/>
        </w:rPr>
      </w:pPr>
      <w:r w:rsidRPr="000F35B6">
        <w:rPr>
          <w:rFonts w:eastAsia="SimSun" w:cs="Times New Roman"/>
          <w:sz w:val="20"/>
          <w:szCs w:val="20"/>
          <w:lang w:val="nl-BE" w:eastAsia="zh-CN"/>
        </w:rPr>
        <w:t>Ofwel bevestiging van een minnelijke regeling en de vaststelling van afsluiting van het dossier;</w:t>
      </w:r>
    </w:p>
    <w:p w:rsidR="000F35B6" w:rsidRDefault="000F35B6" w:rsidP="000F35B6">
      <w:pPr>
        <w:numPr>
          <w:ilvl w:val="0"/>
          <w:numId w:val="3"/>
        </w:numPr>
        <w:spacing w:after="240" w:line="240" w:lineRule="auto"/>
        <w:contextualSpacing/>
        <w:jc w:val="both"/>
        <w:rPr>
          <w:rFonts w:eastAsia="SimSun" w:cs="Times New Roman"/>
          <w:sz w:val="20"/>
          <w:szCs w:val="20"/>
          <w:lang w:val="nl-BE" w:eastAsia="zh-CN"/>
        </w:rPr>
      </w:pPr>
      <w:r w:rsidRPr="000F35B6">
        <w:rPr>
          <w:rFonts w:eastAsia="SimSun" w:cs="Times New Roman"/>
          <w:sz w:val="20"/>
          <w:szCs w:val="20"/>
          <w:lang w:val="nl-BE" w:eastAsia="zh-CN"/>
        </w:rPr>
        <w:t xml:space="preserve">Ofwel bevestiging dat een minnelijke regeling niet kon worden bereikt, eventueel gepaard gaand met het formuleren van een aanbeveling aan de betrokken financiële instelling. De financiële instelling laat Ombudsfin binnen de 30 dagen weten of ze de eventueel geformuleerde aanbeveling volgt of niet. </w:t>
      </w:r>
    </w:p>
    <w:p w:rsidR="000F35B6" w:rsidRPr="000F35B6" w:rsidRDefault="000F35B6" w:rsidP="000F35B6">
      <w:pPr>
        <w:spacing w:after="240" w:line="240" w:lineRule="auto"/>
        <w:ind w:left="720"/>
        <w:contextualSpacing/>
        <w:jc w:val="both"/>
        <w:rPr>
          <w:rFonts w:eastAsia="SimSun" w:cs="Times New Roman"/>
          <w:sz w:val="20"/>
          <w:szCs w:val="20"/>
          <w:lang w:val="nl-BE" w:eastAsia="zh-CN"/>
        </w:rPr>
      </w:pP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10 – Schriftelijke procedure en vertegenwoordiging</w:t>
      </w:r>
    </w:p>
    <w:p w:rsidR="000F35B6" w:rsidRPr="000F35B6" w:rsidRDefault="000F35B6" w:rsidP="000F35B6">
      <w:pPr>
        <w:spacing w:after="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De consument kan zelf met Ombudsfin contact opnemen of via een raadsman of, mits voorlegging van een volmacht en kopie (recto-verso) van zijn identiteitskaart, een andere vertegenwoordiger, maar steeds schriftelijk. Wanneer een consument zich in de klachtenprocedure laat vertegenwoordigen door een derde (andere dan raadsman) machtigt hij Ombudsfin de vertegenwoordiger kennis te laten nemen van alle nuttige informatie en stukken die worden verkregen in het kader van de klachtenbehandeling. Het advies wordt ook enkel overgemaakt aan de vertegenwoordiger.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Op verzoek van de consument kan worden afgeweken van deze handelswijze.</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lang w:val="nl-BE" w:eastAsia="zh-CN"/>
        </w:rPr>
        <w:t>De partijen worden in principe niet gehoord door Ombudsfin. De Ombudsman kan steeds beslissen hiervan af te wijken.</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11 - Vertrouwelijkheid</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Ombudsman en zijn medewerkers, dienen de vertrouwelijkheid in acht te nemen.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waarborgt het confidentieel karakter van de meegedeelde informatie door de partijen.</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12 – Bewaren van documenten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Ombudsfin bewaart de documenten die hem worden toevertrouwd gedurende drie jaar. Ingeval de consument originele stukken aan Ombudsfin heeft bezorgd, zal de dienst, indien mogelijk en redelijk gezien de omvang en vorm ervan, de stukken kopiëren/digitaliseren en, op verzoek terugbezorgen aan de consument.</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De elektronische gegevens zullen gedurende vijf jaren worden bewaard, tenzij de consument vraagt zijn gegevens sneller te verwijderen. </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13 – Bescherming van persoonsgegevens</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bescherming van de persoonsgegevens is belangrijk voor Ombudsfin.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De Privacyverklaring van Ombudsfin is terug te vinden op de website </w:t>
      </w:r>
      <w:hyperlink r:id="rId19" w:history="1">
        <w:r w:rsidRPr="000F35B6">
          <w:rPr>
            <w:rFonts w:eastAsia="SimSun" w:cs="Times New Roman"/>
            <w:color w:val="0000FF" w:themeColor="hyperlink"/>
            <w:sz w:val="20"/>
            <w:szCs w:val="20"/>
            <w:lang w:val="nl-BE" w:eastAsia="zh-CN"/>
          </w:rPr>
          <w:t>www.ombudsfin.be</w:t>
        </w:r>
      </w:hyperlink>
      <w:r w:rsidRPr="000F35B6">
        <w:rPr>
          <w:rFonts w:eastAsia="SimSun" w:cs="Times New Roman"/>
          <w:sz w:val="20"/>
          <w:szCs w:val="20"/>
          <w:lang w:val="nl-BE" w:eastAsia="zh-CN"/>
        </w:rPr>
        <w:t xml:space="preserve"> en biedt gedetailleerde informatie in verband met de behandeling en bescherming van de persoonsgegevens van de consument door Ombudsfin. </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lastRenderedPageBreak/>
        <w:t>Het doel van de Verklaring is uit te leggen hoe en waarom Ombudsfin de persoonsgegevens van de consument verwerkt, i.e. verzamelt, registreert, gebruikt en bewaart. Ook wordt informatie gegeven over hoe lang de persoonsgegevens worden bewaard en wat de rechten zijn van de consument en hoe hij zijn rechten kan uitoefenen.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 xml:space="preserve">Vragen over de bescherming van persoonsgegevens kunnen steeds worden gesteld via </w:t>
      </w:r>
      <w:hyperlink r:id="rId20" w:history="1">
        <w:r w:rsidRPr="000F35B6">
          <w:rPr>
            <w:rFonts w:eastAsia="SimSun" w:cs="Times New Roman"/>
            <w:color w:val="0000FF" w:themeColor="hyperlink"/>
            <w:sz w:val="20"/>
            <w:szCs w:val="20"/>
            <w:lang w:val="nl-BE" w:eastAsia="zh-CN"/>
          </w:rPr>
          <w:t>privacy@ombudsfin.be</w:t>
        </w:r>
      </w:hyperlink>
      <w:r w:rsidRPr="000F35B6">
        <w:rPr>
          <w:rFonts w:eastAsia="SimSun" w:cs="Times New Roman"/>
          <w:sz w:val="20"/>
          <w:szCs w:val="20"/>
          <w:lang w:val="nl-BE" w:eastAsia="zh-CN"/>
        </w:rPr>
        <w:t>.</w:t>
      </w:r>
    </w:p>
    <w:p w:rsidR="000F35B6" w:rsidRPr="000F35B6" w:rsidRDefault="000F35B6" w:rsidP="000F35B6">
      <w:pPr>
        <w:spacing w:after="240" w:line="240" w:lineRule="auto"/>
        <w:jc w:val="both"/>
        <w:rPr>
          <w:rFonts w:eastAsia="SimSun" w:cs="Times New Roman"/>
          <w:b/>
          <w:sz w:val="20"/>
          <w:szCs w:val="20"/>
          <w:u w:val="single"/>
          <w:lang w:val="nl-BE" w:eastAsia="zh-CN"/>
        </w:rPr>
      </w:pPr>
      <w:r w:rsidRPr="000F35B6">
        <w:rPr>
          <w:rFonts w:eastAsia="SimSun" w:cs="Times New Roman"/>
          <w:b/>
          <w:sz w:val="20"/>
          <w:szCs w:val="20"/>
          <w:u w:val="single"/>
          <w:lang w:val="nl-BE" w:eastAsia="zh-CN"/>
        </w:rPr>
        <w:t>HOOFDSTUK IV: VERJARING EN INVORDERING (enkel van toepassing op consumentengeschillen)</w:t>
      </w:r>
    </w:p>
    <w:p w:rsidR="000F35B6" w:rsidRPr="000F35B6" w:rsidRDefault="000F35B6" w:rsidP="000F35B6">
      <w:pPr>
        <w:spacing w:after="240"/>
        <w:jc w:val="both"/>
        <w:rPr>
          <w:rFonts w:eastAsia="Arial" w:cs="Times New Roman"/>
          <w:color w:val="000000"/>
          <w:sz w:val="20"/>
          <w:szCs w:val="20"/>
          <w:lang w:val="nl-NL" w:eastAsia="fr-BE"/>
        </w:rPr>
      </w:pPr>
      <w:r w:rsidRPr="000F35B6">
        <w:rPr>
          <w:rFonts w:eastAsia="Arial" w:cs="Times New Roman"/>
          <w:color w:val="000000"/>
          <w:sz w:val="20"/>
          <w:szCs w:val="20"/>
          <w:lang w:val="nl-NL" w:eastAsia="fr-BE"/>
        </w:rPr>
        <w:t>Zodra Ombudsfin de partijen de ontvangst van een volledige aanvraag ter kennis brengt, worden de verjaringstermijnen van gemeen recht, alsook de eventuele invorderingsprocedures opgeschort tot op de datum van mededeling van weigering van behandeling van de aanvraag of van het resultaat van de buitengerechtelijke geschillenregeling door Ombudsfin aan de betrokken partijen (zoals hiervoor toegelicht).</w:t>
      </w:r>
    </w:p>
    <w:p w:rsidR="000F35B6" w:rsidRPr="000F35B6" w:rsidRDefault="000F35B6" w:rsidP="000F35B6">
      <w:pPr>
        <w:spacing w:after="240" w:line="240" w:lineRule="auto"/>
        <w:jc w:val="both"/>
        <w:rPr>
          <w:rFonts w:eastAsia="SimSun" w:cs="Times New Roman"/>
          <w:b/>
          <w:sz w:val="20"/>
          <w:szCs w:val="20"/>
          <w:u w:val="single"/>
          <w:lang w:val="nl-BE" w:eastAsia="zh-CN"/>
        </w:rPr>
      </w:pPr>
      <w:r w:rsidRPr="000F35B6">
        <w:rPr>
          <w:rFonts w:eastAsia="SimSun" w:cs="Times New Roman"/>
          <w:b/>
          <w:sz w:val="20"/>
          <w:szCs w:val="20"/>
          <w:u w:val="single"/>
          <w:lang w:val="nl-BE" w:eastAsia="zh-CN"/>
        </w:rPr>
        <w:t>HOOFDSTUK V: VARIA</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13 - Kosten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tussenkomst van Ombudsfin is gratis voor de consument.</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14 – Volgen van de adviezen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Behalve wat de basisbankdienst betreft, zijn de adviezen van Ombudsfin niet bindend. Ze zijn niet vatbaar voor beroep.</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Zonder een formele verbintenis aan te gaan omtrent het volgen van de adviezen, erkennen de financiële instellingen dat het volgen van adviezen een algemene regel moet zijn en een belangrijk element zal uitmaken in de evaluatie van het systeem door de Raad van toezicht.</w:t>
      </w:r>
    </w:p>
    <w:p w:rsidR="000F35B6" w:rsidRPr="000F35B6" w:rsidRDefault="000F35B6" w:rsidP="000F35B6">
      <w:pPr>
        <w:spacing w:after="240" w:line="240" w:lineRule="auto"/>
        <w:jc w:val="both"/>
        <w:rPr>
          <w:rFonts w:eastAsia="SimSun" w:cs="Times New Roman"/>
          <w:sz w:val="20"/>
          <w:szCs w:val="20"/>
          <w:u w:val="single"/>
          <w:lang w:val="nl-BE" w:eastAsia="zh-CN"/>
        </w:rPr>
      </w:pPr>
      <w:r w:rsidRPr="000F35B6">
        <w:rPr>
          <w:rFonts w:eastAsia="SimSun" w:cs="Times New Roman"/>
          <w:sz w:val="20"/>
          <w:szCs w:val="20"/>
          <w:u w:val="single"/>
          <w:lang w:val="nl-BE" w:eastAsia="zh-CN"/>
        </w:rPr>
        <w:t>Artikel 15 – Belangenconflicten</w:t>
      </w:r>
    </w:p>
    <w:p w:rsidR="000F35B6" w:rsidRPr="000F35B6" w:rsidRDefault="000F35B6" w:rsidP="000F35B6">
      <w:pPr>
        <w:spacing w:after="240" w:line="240" w:lineRule="auto"/>
        <w:jc w:val="both"/>
        <w:rPr>
          <w:rFonts w:eastAsia="SimSun" w:cs="Times New Roman"/>
          <w:sz w:val="20"/>
          <w:szCs w:val="20"/>
          <w:lang w:val="nl-BE" w:eastAsia="zh-CN"/>
        </w:rPr>
      </w:pPr>
      <w:r w:rsidRPr="000F35B6">
        <w:rPr>
          <w:rFonts w:eastAsia="SimSun" w:cs="Times New Roman"/>
          <w:sz w:val="20"/>
          <w:szCs w:val="20"/>
          <w:lang w:val="nl-BE" w:eastAsia="zh-CN"/>
        </w:rPr>
        <w:t>De personen die belast zijn met een procedure van buitengerechtelijke regeling van consumentengeschillen delen zonder verwijl aan de betrokken partijen elke omstandigheid mee die van die aard is of kan zijn om te worden beschouwd als hun onafhankelijkheid en hun onpartijdigheid aan te tasten of als aanleiding te geven tot een belangenconflict met een van de partijen.</w:t>
      </w:r>
    </w:p>
    <w:p w:rsidR="000F35B6" w:rsidRPr="000F35B6" w:rsidRDefault="000F35B6" w:rsidP="000F35B6">
      <w:pPr>
        <w:spacing w:after="240" w:line="240" w:lineRule="auto"/>
        <w:rPr>
          <w:rFonts w:eastAsia="SimSun" w:cs="Times New Roman"/>
          <w:sz w:val="20"/>
          <w:szCs w:val="20"/>
          <w:lang w:val="nl-BE" w:eastAsia="zh-CN"/>
        </w:rPr>
      </w:pPr>
      <w:r w:rsidRPr="000F35B6">
        <w:rPr>
          <w:rFonts w:eastAsia="SimSun" w:cs="Times New Roman"/>
          <w:sz w:val="20"/>
          <w:szCs w:val="20"/>
          <w:lang w:val="nl-BE" w:eastAsia="zh-CN"/>
        </w:rPr>
        <w:t>Desgevallend voorziet Ombudsfin:</w:t>
      </w:r>
    </w:p>
    <w:p w:rsidR="000F35B6" w:rsidRPr="000F35B6" w:rsidRDefault="000F35B6" w:rsidP="000F35B6">
      <w:pPr>
        <w:numPr>
          <w:ilvl w:val="0"/>
          <w:numId w:val="3"/>
        </w:numPr>
        <w:spacing w:after="240" w:line="240" w:lineRule="auto"/>
        <w:contextualSpacing/>
        <w:rPr>
          <w:rFonts w:eastAsia="SimSun" w:cs="Times New Roman"/>
          <w:sz w:val="20"/>
          <w:szCs w:val="20"/>
          <w:lang w:val="nl-BE" w:eastAsia="zh-CN"/>
        </w:rPr>
      </w:pPr>
      <w:r w:rsidRPr="000F35B6">
        <w:rPr>
          <w:rFonts w:eastAsia="SimSun" w:cs="Times New Roman"/>
          <w:sz w:val="20"/>
          <w:szCs w:val="20"/>
          <w:lang w:val="nl-BE" w:eastAsia="zh-CN"/>
        </w:rPr>
        <w:t>Dat een andere natuurlijke persoon binnen de entiteit wordt belast met de buitengerechtelijke regeling van het geschil;</w:t>
      </w:r>
    </w:p>
    <w:p w:rsidR="000F35B6" w:rsidRPr="000F35B6" w:rsidRDefault="000F35B6" w:rsidP="000F35B6">
      <w:pPr>
        <w:numPr>
          <w:ilvl w:val="0"/>
          <w:numId w:val="3"/>
        </w:numPr>
        <w:spacing w:after="240" w:line="240" w:lineRule="auto"/>
        <w:contextualSpacing/>
        <w:rPr>
          <w:rFonts w:eastAsia="SimSun" w:cs="Times New Roman"/>
          <w:sz w:val="20"/>
          <w:szCs w:val="20"/>
          <w:lang w:val="nl-BE" w:eastAsia="zh-CN"/>
        </w:rPr>
      </w:pPr>
      <w:r w:rsidRPr="000F35B6">
        <w:rPr>
          <w:rFonts w:eastAsia="SimSun" w:cs="Times New Roman"/>
          <w:sz w:val="20"/>
          <w:szCs w:val="20"/>
          <w:lang w:val="nl-BE" w:eastAsia="zh-CN"/>
        </w:rPr>
        <w:t>Of, indien dit onmogelijk is, dat Ombudsfin de partijen voorstelt om het geschil voor te leggen aan een andere gekwalificeerde entiteit voor behandeling;</w:t>
      </w:r>
    </w:p>
    <w:p w:rsidR="000F35B6" w:rsidRPr="000F35B6" w:rsidRDefault="000F35B6" w:rsidP="000F35B6">
      <w:pPr>
        <w:numPr>
          <w:ilvl w:val="0"/>
          <w:numId w:val="3"/>
        </w:numPr>
        <w:spacing w:after="240" w:line="240" w:lineRule="auto"/>
        <w:contextualSpacing/>
        <w:rPr>
          <w:rFonts w:eastAsia="SimSun" w:cs="Times New Roman"/>
          <w:sz w:val="20"/>
          <w:szCs w:val="20"/>
          <w:lang w:val="nl-BE" w:eastAsia="zh-CN"/>
        </w:rPr>
      </w:pPr>
      <w:r w:rsidRPr="000F35B6">
        <w:rPr>
          <w:rFonts w:eastAsia="SimSun" w:cs="Times New Roman"/>
          <w:sz w:val="20"/>
          <w:szCs w:val="20"/>
          <w:lang w:val="nl-BE" w:eastAsia="zh-CN"/>
        </w:rPr>
        <w:t>Of, indien het niet mogelijk is om een geschil aan een andere gekwalificeerde entiteit voor te leggen, dat deze onmogelijkheid ter kennis wordt gebracht van de partijen die de mogelijkheid hebben bezwaar te maken tegen het verder zetten van de procedure door de natuurlijke persoon die zich in de genoemde omstandigheid bevindt.</w:t>
      </w:r>
    </w:p>
    <w:p w:rsidR="000F35B6" w:rsidRPr="000F35B6" w:rsidRDefault="000F35B6" w:rsidP="000F35B6">
      <w:pPr>
        <w:spacing w:after="240" w:line="240" w:lineRule="auto"/>
        <w:rPr>
          <w:rFonts w:eastAsia="SimSun" w:cs="Times New Roman"/>
          <w:sz w:val="20"/>
          <w:szCs w:val="20"/>
          <w:lang w:val="nl-BE" w:eastAsia="zh-CN"/>
        </w:rPr>
      </w:pPr>
    </w:p>
    <w:p w:rsidR="000F35B6" w:rsidRPr="000F35B6" w:rsidRDefault="000F35B6" w:rsidP="000F35B6">
      <w:pPr>
        <w:rPr>
          <w:rFonts w:eastAsia="SimSun" w:cs="Times New Roman"/>
          <w:b/>
          <w:sz w:val="16"/>
          <w:szCs w:val="16"/>
          <w:u w:val="single"/>
          <w:lang w:val="nl-BE" w:eastAsia="zh-CN"/>
        </w:rPr>
      </w:pPr>
      <w:r w:rsidRPr="000F35B6">
        <w:rPr>
          <w:rFonts w:eastAsia="SimSun" w:cs="Times New Roman"/>
          <w:b/>
          <w:sz w:val="16"/>
          <w:szCs w:val="16"/>
          <w:u w:val="single"/>
          <w:lang w:val="nl-BE" w:eastAsia="zh-CN"/>
        </w:rPr>
        <w:lastRenderedPageBreak/>
        <w:t>BIJLAGE 1 – CHECKLIST VOLLEDIGE AANVRAAG</w:t>
      </w:r>
    </w:p>
    <w:p w:rsidR="000F35B6" w:rsidRPr="000F35B6" w:rsidRDefault="000F35B6" w:rsidP="000F35B6">
      <w:pPr>
        <w:spacing w:after="0" w:line="240" w:lineRule="auto"/>
        <w:rPr>
          <w:rFonts w:eastAsia="SimSun" w:cs="Times New Roman"/>
          <w:b/>
          <w:sz w:val="16"/>
          <w:szCs w:val="16"/>
          <w:lang w:val="nl-BE" w:eastAsia="zh-CN"/>
        </w:rPr>
      </w:pPr>
      <w:r w:rsidRPr="000F35B6">
        <w:rPr>
          <w:rFonts w:eastAsia="SimSun" w:cs="Times New Roman"/>
          <w:b/>
          <w:sz w:val="16"/>
          <w:szCs w:val="16"/>
          <w:lang w:val="nl-BE" w:eastAsia="zh-CN"/>
        </w:rPr>
        <w:t>Wanneer zal mijn aanvraag verder worden behandeld door Ombudsfin? (indicatief)</w:t>
      </w:r>
    </w:p>
    <w:p w:rsidR="000F35B6" w:rsidRPr="000F35B6" w:rsidRDefault="000F35B6" w:rsidP="000F35B6">
      <w:pPr>
        <w:spacing w:after="0" w:line="240" w:lineRule="auto"/>
        <w:rPr>
          <w:rFonts w:eastAsia="SimSun" w:cs="Times New Roman"/>
          <w:sz w:val="16"/>
          <w:szCs w:val="16"/>
          <w:lang w:val="nl-BE" w:eastAsia="zh-CN"/>
        </w:rPr>
      </w:pPr>
    </w:p>
    <w:p w:rsidR="000F35B6" w:rsidRPr="000F35B6" w:rsidRDefault="000F35B6" w:rsidP="000F35B6">
      <w:pPr>
        <w:spacing w:after="0" w:line="240" w:lineRule="auto"/>
        <w:rPr>
          <w:rFonts w:eastAsia="SimSun" w:cs="Times New Roman"/>
          <w:b/>
          <w:sz w:val="16"/>
          <w:szCs w:val="16"/>
          <w:lang w:val="nl-BE" w:eastAsia="zh-CN"/>
        </w:rPr>
      </w:pPr>
      <w:r w:rsidRPr="000F35B6">
        <w:rPr>
          <w:rFonts w:eastAsia="SimSun" w:cs="Times New Roman"/>
          <w:b/>
          <w:sz w:val="16"/>
          <w:szCs w:val="16"/>
          <w:lang w:val="nl-BE" w:eastAsia="zh-CN"/>
        </w:rPr>
        <w:t>Wanneer mijn aanvraag:</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niet korter dan één maand en niet langer dan één jaar geleden werd voorgelegd bij de bevoegde klachtendienst van de betrokken financiële instelling(en). De communicatie tussen mij en de bevoegde dienst is toegevoegd aan mijn aanvraag;</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niet anoniem wordt ingediend en de betrokken financiële instelling voldoende geïdentificeerd is;</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niet verzonnen, kwetsend of eerrovend is;</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binnen de bevoegdheid van Ombudsfin valt, met name wanneer het een geschil betreft tussen een consument en een financiële instelling die lid is van Ombudsfin en/of Febelfin, en betrekking heeft op de uitvoering van een verkoop- of dienstenovereenkomst of tot het gebruik van een product, in het kader van zijn privé bankzaken en financiële verrichtingen;</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geen schuldbemiddeling betreft;</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geen voorwerp is of heeft uitgemaakt van een gerechtelijke procedure of van een buitengerechtelijk geschillenregeling bij een andere gekwalificeerde entiteit;</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de effectieve werking van Ombudsfin niet ernstig in het gedrang brengt;</w:t>
      </w:r>
    </w:p>
    <w:p w:rsidR="000F35B6" w:rsidRPr="000F35B6" w:rsidRDefault="000F35B6" w:rsidP="000F35B6">
      <w:pPr>
        <w:numPr>
          <w:ilvl w:val="0"/>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volledig is:</w:t>
      </w:r>
    </w:p>
    <w:p w:rsidR="000F35B6" w:rsidRPr="000F35B6" w:rsidRDefault="000F35B6" w:rsidP="000F35B6">
      <w:pPr>
        <w:numPr>
          <w:ilvl w:val="1"/>
          <w:numId w:val="22"/>
        </w:numPr>
        <w:spacing w:after="0" w:line="240" w:lineRule="auto"/>
        <w:rPr>
          <w:rFonts w:eastAsia="SimSun" w:cs="Times New Roman"/>
          <w:b/>
          <w:sz w:val="16"/>
          <w:szCs w:val="16"/>
          <w:lang w:val="nl-BE" w:eastAsia="zh-CN"/>
        </w:rPr>
      </w:pPr>
      <w:r w:rsidRPr="000F35B6">
        <w:rPr>
          <w:rFonts w:eastAsia="SimSun" w:cs="Times New Roman"/>
          <w:b/>
          <w:sz w:val="16"/>
          <w:szCs w:val="16"/>
          <w:lang w:val="nl-BE" w:eastAsia="zh-CN"/>
        </w:rPr>
        <w:t>Voorwaarden voor een volledige aanvraag:</w:t>
      </w:r>
    </w:p>
    <w:p w:rsidR="000F35B6" w:rsidRPr="000F35B6" w:rsidRDefault="000F35B6" w:rsidP="000F35B6">
      <w:pPr>
        <w:numPr>
          <w:ilvl w:val="2"/>
          <w:numId w:val="22"/>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mijn naam, voornaam, geboortedatum, adres, telefoonnummer, eventueel mailadres, vermeld? </w:t>
      </w:r>
    </w:p>
    <w:p w:rsidR="000F35B6" w:rsidRPr="000F35B6" w:rsidRDefault="000F35B6" w:rsidP="000F35B6">
      <w:pPr>
        <w:numPr>
          <w:ilvl w:val="2"/>
          <w:numId w:val="21"/>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het productnummer vermeld van het product waarop mijn klacht betrekking heeft? </w:t>
      </w:r>
    </w:p>
    <w:p w:rsidR="000F35B6" w:rsidRPr="000F35B6" w:rsidRDefault="000F35B6" w:rsidP="000F35B6">
      <w:pPr>
        <w:numPr>
          <w:ilvl w:val="2"/>
          <w:numId w:val="21"/>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mijn klacht voldoende duidelijk omschreven? </w:t>
      </w:r>
    </w:p>
    <w:p w:rsidR="000F35B6" w:rsidRPr="000F35B6" w:rsidRDefault="000F35B6" w:rsidP="000F35B6">
      <w:pPr>
        <w:numPr>
          <w:ilvl w:val="2"/>
          <w:numId w:val="21"/>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alle nuttige en noodzakelijk documenten bezorgd (o.a. contracten, afrekeningen, uittreksels,…) die mijn klacht ondersteunen en verder kunnen verduidelijken? </w:t>
      </w:r>
    </w:p>
    <w:p w:rsidR="000F35B6" w:rsidRPr="000F35B6" w:rsidRDefault="000F35B6" w:rsidP="000F35B6">
      <w:pPr>
        <w:numPr>
          <w:ilvl w:val="2"/>
          <w:numId w:val="21"/>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de communicatie tussen mezelf en de bevoegde klachtendienst toegevoegd? </w:t>
      </w:r>
    </w:p>
    <w:p w:rsidR="000F35B6" w:rsidRPr="000F35B6" w:rsidRDefault="000F35B6" w:rsidP="000F35B6">
      <w:pPr>
        <w:numPr>
          <w:ilvl w:val="2"/>
          <w:numId w:val="21"/>
        </w:numPr>
        <w:spacing w:after="0" w:line="240" w:lineRule="auto"/>
        <w:rPr>
          <w:rFonts w:eastAsia="SimSun" w:cs="Times New Roman"/>
          <w:sz w:val="16"/>
          <w:szCs w:val="16"/>
          <w:lang w:val="nl-BE" w:eastAsia="zh-CN"/>
        </w:rPr>
      </w:pPr>
      <w:r w:rsidRPr="000F35B6">
        <w:rPr>
          <w:rFonts w:eastAsia="SimSun" w:cs="Times New Roman"/>
          <w:sz w:val="16"/>
          <w:szCs w:val="16"/>
          <w:lang w:val="nl-BE" w:eastAsia="zh-CN"/>
        </w:rPr>
        <w:t xml:space="preserve">Heb ik voldoende aangegeven wat ik verlang van de tussenkomst van Ombudsfin? Wat stel ik concreet voor als mogelijke oplossing(en) van het geschil? </w:t>
      </w:r>
    </w:p>
    <w:p w:rsidR="000F35B6" w:rsidRPr="000F35B6" w:rsidRDefault="000F35B6" w:rsidP="000F35B6">
      <w:pPr>
        <w:numPr>
          <w:ilvl w:val="2"/>
          <w:numId w:val="21"/>
        </w:numPr>
        <w:spacing w:after="0" w:line="240" w:lineRule="auto"/>
        <w:rPr>
          <w:rFonts w:ascii="Times New Roman" w:eastAsia="SimSun" w:hAnsi="Times New Roman" w:cs="Times New Roman"/>
          <w:sz w:val="16"/>
          <w:szCs w:val="16"/>
          <w:lang w:val="nl-BE" w:eastAsia="zh-CN"/>
        </w:rPr>
      </w:pPr>
      <w:r w:rsidRPr="000F35B6">
        <w:rPr>
          <w:rFonts w:eastAsia="SimSun" w:cs="Times New Roman"/>
          <w:sz w:val="16"/>
          <w:szCs w:val="16"/>
          <w:lang w:val="nl-BE" w:eastAsia="zh-CN"/>
        </w:rPr>
        <w:t>Indien ik een schadevergoeding vraag: heb ik de schade concreet begroot en heb ik mijn schade voldoende bewezen?</w:t>
      </w:r>
      <w:r w:rsidRPr="000F35B6">
        <w:rPr>
          <w:rFonts w:ascii="Times New Roman" w:eastAsia="SimSun" w:hAnsi="Times New Roman" w:cs="Times New Roman"/>
          <w:sz w:val="16"/>
          <w:szCs w:val="16"/>
          <w:lang w:val="nl-BE" w:eastAsia="zh-CN"/>
        </w:rPr>
        <w:t xml:space="preserve"> </w:t>
      </w:r>
    </w:p>
    <w:p w:rsidR="000F35B6" w:rsidRPr="000F35B6" w:rsidRDefault="000F35B6" w:rsidP="000F35B6">
      <w:pPr>
        <w:numPr>
          <w:ilvl w:val="2"/>
          <w:numId w:val="21"/>
        </w:numPr>
        <w:spacing w:after="0" w:line="240" w:lineRule="auto"/>
        <w:rPr>
          <w:rFonts w:eastAsia="SimSun" w:cs="Times New Roman"/>
          <w:sz w:val="20"/>
          <w:szCs w:val="20"/>
          <w:lang w:val="nl-BE" w:eastAsia="zh-CN"/>
        </w:rPr>
      </w:pPr>
      <w:r w:rsidRPr="000F35B6">
        <w:rPr>
          <w:rFonts w:eastAsia="SimSun" w:cs="Times New Roman"/>
          <w:sz w:val="16"/>
          <w:szCs w:val="16"/>
          <w:lang w:val="nl-BE" w:eastAsia="zh-CN"/>
        </w:rPr>
        <w:t>Indien ik mij laat vertegenwoordigen door een derde voor het indienen van een klacht: heb ik een volmacht toegevoegd aan het dossier waaruit blijkt dat ik toestemming geef aan die derde om mij te vertegenwoordigen in deze klachtenprocedure en waaruit mijn akkoord blijkt om de communicatie rechtstreeks met deze derde persoon te voeren?</w:t>
      </w:r>
      <w:r w:rsidRPr="000F35B6">
        <w:rPr>
          <w:rFonts w:eastAsia="SimSun" w:cs="Times New Roman"/>
          <w:sz w:val="20"/>
          <w:szCs w:val="20"/>
          <w:lang w:val="nl-BE" w:eastAsia="zh-CN"/>
        </w:rPr>
        <w:t xml:space="preserve"> </w:t>
      </w:r>
    </w:p>
    <w:p w:rsidR="000F35B6" w:rsidRPr="000F35B6" w:rsidRDefault="000F35B6" w:rsidP="000F35B6">
      <w:pPr>
        <w:spacing w:after="0" w:line="240" w:lineRule="auto"/>
        <w:rPr>
          <w:rFonts w:ascii="Times New Roman" w:eastAsia="SimSun" w:hAnsi="Times New Roman" w:cs="Times New Roman"/>
          <w:sz w:val="24"/>
          <w:szCs w:val="24"/>
          <w:lang w:val="nl-BE" w:eastAsia="zh-CN"/>
        </w:rPr>
      </w:pPr>
    </w:p>
    <w:p w:rsidR="00FA75D2" w:rsidRPr="007A044E" w:rsidRDefault="00FA75D2" w:rsidP="00FA75D2">
      <w:pPr>
        <w:spacing w:after="240"/>
        <w:jc w:val="both"/>
        <w:rPr>
          <w:rFonts w:ascii="Times New Roman" w:hAnsi="Times New Roman"/>
          <w:szCs w:val="24"/>
          <w:u w:val="single"/>
          <w:lang w:val="nl-BE"/>
        </w:rPr>
      </w:pPr>
    </w:p>
    <w:p w:rsidR="00FA75D2" w:rsidRPr="007A044E" w:rsidRDefault="00FA75D2" w:rsidP="00215F42">
      <w:pPr>
        <w:rPr>
          <w:b/>
          <w:color w:val="808080" w:themeColor="background1" w:themeShade="80"/>
          <w:sz w:val="24"/>
          <w:szCs w:val="24"/>
          <w:lang w:val="nl-BE"/>
        </w:rPr>
        <w:sectPr w:rsidR="00FA75D2" w:rsidRPr="007A044E" w:rsidSect="00FA75D2">
          <w:headerReference w:type="default" r:id="rId21"/>
          <w:footerReference w:type="even" r:id="rId22"/>
          <w:footerReference w:type="default" r:id="rId23"/>
          <w:pgSz w:w="11906" w:h="16838" w:code="9"/>
          <w:pgMar w:top="1843" w:right="1797" w:bottom="1560" w:left="1797" w:header="720" w:footer="720" w:gutter="0"/>
          <w:cols w:space="720"/>
        </w:sectPr>
      </w:pPr>
    </w:p>
    <w:p w:rsidR="00EA5A32" w:rsidRPr="007A044E" w:rsidRDefault="00EA5A32" w:rsidP="00EA5A32">
      <w:pPr>
        <w:spacing w:after="0"/>
        <w:rPr>
          <w:rFonts w:ascii="Calibri" w:hAnsi="Calibri" w:cs="Arial"/>
          <w:lang w:val="nl-BE"/>
        </w:rPr>
      </w:pPr>
      <w:r w:rsidRPr="007A044E">
        <w:rPr>
          <w:rFonts w:ascii="Calibri" w:hAnsi="Calibri" w:cs="Arial"/>
          <w:lang w:val="nl-BE"/>
        </w:rPr>
        <w:lastRenderedPageBreak/>
        <w:t>T.a.v. de Ombudsman in financiële geschillen</w:t>
      </w:r>
    </w:p>
    <w:p w:rsidR="00EA5A32" w:rsidRPr="007A044E" w:rsidRDefault="00EA5A32" w:rsidP="00EA5A32">
      <w:pPr>
        <w:spacing w:after="0"/>
        <w:rPr>
          <w:rFonts w:ascii="Calibri" w:hAnsi="Calibri" w:cs="Arial"/>
          <w:lang w:val="nl-BE"/>
        </w:rPr>
      </w:pPr>
      <w:r w:rsidRPr="007A044E">
        <w:rPr>
          <w:rFonts w:ascii="Calibri" w:hAnsi="Calibri" w:cs="Arial"/>
          <w:lang w:val="nl-BE"/>
        </w:rPr>
        <w:t>Ombudsfin vzw</w:t>
      </w:r>
    </w:p>
    <w:p w:rsidR="00EA5A32" w:rsidRPr="007A044E" w:rsidRDefault="00C77CF5" w:rsidP="00EA5A32">
      <w:pPr>
        <w:rPr>
          <w:rFonts w:ascii="Calibri" w:hAnsi="Calibri" w:cs="Arial"/>
          <w:lang w:val="nl-BE"/>
        </w:rPr>
      </w:pPr>
      <w:r>
        <w:rPr>
          <w:rFonts w:ascii="Calibri" w:hAnsi="Calibri" w:cs="Arial"/>
          <w:lang w:val="nl-BE"/>
        </w:rPr>
        <w:t>North Gate II – Koning A</w:t>
      </w:r>
      <w:r w:rsidR="001741CE">
        <w:rPr>
          <w:rFonts w:ascii="Calibri" w:hAnsi="Calibri" w:cs="Arial"/>
          <w:lang w:val="nl-BE"/>
        </w:rPr>
        <w:t>lbert II-laan 8</w:t>
      </w:r>
      <w:r>
        <w:rPr>
          <w:rFonts w:ascii="Calibri" w:hAnsi="Calibri" w:cs="Arial"/>
          <w:lang w:val="nl-BE"/>
        </w:rPr>
        <w:t xml:space="preserve"> bus 2, 100</w:t>
      </w:r>
      <w:r w:rsidR="00EA5A32" w:rsidRPr="007A044E">
        <w:rPr>
          <w:rFonts w:ascii="Calibri" w:hAnsi="Calibri" w:cs="Arial"/>
          <w:lang w:val="nl-BE"/>
        </w:rPr>
        <w:t>0 Brussel</w:t>
      </w:r>
    </w:p>
    <w:p w:rsidR="00EA5A32" w:rsidRPr="007A044E" w:rsidRDefault="00EA5A32" w:rsidP="00EA5A32">
      <w:pPr>
        <w:spacing w:after="120"/>
        <w:rPr>
          <w:rFonts w:ascii="Calibri" w:hAnsi="Calibri" w:cs="Arial"/>
          <w:lang w:val="nl-BE"/>
        </w:rPr>
      </w:pPr>
      <w:r w:rsidRPr="007A044E">
        <w:rPr>
          <w:rFonts w:ascii="Calibri" w:hAnsi="Calibri" w:cs="Arial"/>
          <w:lang w:val="nl-BE"/>
        </w:rPr>
        <w:t>Ik, ondergetekende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926"/>
      </w:tblGrid>
      <w:tr w:rsidR="00EA5A32" w:rsidRPr="00C963F0" w:rsidTr="00EA5A32">
        <w:tc>
          <w:tcPr>
            <w:tcW w:w="1124" w:type="dxa"/>
            <w:tcBorders>
              <w:top w:val="nil"/>
              <w:left w:val="nil"/>
              <w:bottom w:val="nil"/>
              <w:right w:val="nil"/>
            </w:tcBorders>
          </w:tcPr>
          <w:p w:rsidR="00EA5A32" w:rsidRPr="00C963F0" w:rsidRDefault="00EA5A32" w:rsidP="00EA5A32">
            <w:pPr>
              <w:pStyle w:val="LettreTexte"/>
              <w:rPr>
                <w:rFonts w:ascii="Calibri" w:hAnsi="Calibri" w:cs="Arial"/>
                <w:szCs w:val="22"/>
              </w:rPr>
            </w:pPr>
            <w:r w:rsidRPr="00C963F0">
              <w:rPr>
                <w:rFonts w:ascii="Calibri" w:hAnsi="Calibri" w:cs="Arial"/>
                <w:szCs w:val="22"/>
              </w:rPr>
              <w:t>Naam :</w:t>
            </w:r>
          </w:p>
        </w:tc>
        <w:tc>
          <w:tcPr>
            <w:tcW w:w="8668" w:type="dxa"/>
            <w:tcBorders>
              <w:top w:val="nil"/>
              <w:left w:val="nil"/>
              <w:bottom w:val="nil"/>
              <w:right w:val="nil"/>
            </w:tcBorders>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4" w:type="dxa"/>
          </w:tcPr>
          <w:p w:rsidR="00EA5A32" w:rsidRPr="00C963F0" w:rsidRDefault="00EA5A32" w:rsidP="00EA5A32">
            <w:pPr>
              <w:pStyle w:val="LettreTexte"/>
              <w:rPr>
                <w:rFonts w:ascii="Calibri" w:hAnsi="Calibri" w:cs="Arial"/>
                <w:szCs w:val="22"/>
              </w:rPr>
            </w:pPr>
            <w:r>
              <w:rPr>
                <w:rFonts w:ascii="Calibri" w:hAnsi="Calibri" w:cs="Arial"/>
                <w:szCs w:val="22"/>
              </w:rPr>
              <w:t>Correspondentie-a</w:t>
            </w:r>
            <w:r w:rsidRPr="00C963F0">
              <w:rPr>
                <w:rFonts w:ascii="Calibri" w:hAnsi="Calibri" w:cs="Arial"/>
                <w:szCs w:val="22"/>
              </w:rPr>
              <w:t>dres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4" w:type="dxa"/>
          </w:tcPr>
          <w:p w:rsidR="00EA5A32" w:rsidRPr="00C963F0" w:rsidRDefault="00EA5A32" w:rsidP="00EA5A32">
            <w:pPr>
              <w:pStyle w:val="LettreTexte"/>
              <w:rPr>
                <w:rFonts w:ascii="Calibri" w:hAnsi="Calibri" w:cs="Arial"/>
                <w:szCs w:val="22"/>
              </w:rPr>
            </w:pP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4" w:type="dxa"/>
          </w:tcPr>
          <w:p w:rsidR="00EA5A32" w:rsidRPr="00C963F0" w:rsidRDefault="00EA5A32" w:rsidP="00EA5A32">
            <w:pPr>
              <w:pStyle w:val="LettreTexte"/>
              <w:tabs>
                <w:tab w:val="clear" w:pos="9072"/>
              </w:tabs>
              <w:rPr>
                <w:rFonts w:ascii="Calibri" w:hAnsi="Calibri" w:cs="Arial"/>
                <w:szCs w:val="22"/>
              </w:rPr>
            </w:pPr>
            <w:r w:rsidRPr="00C963F0">
              <w:rPr>
                <w:rFonts w:ascii="Calibri" w:hAnsi="Calibri" w:cs="Arial"/>
                <w:szCs w:val="22"/>
              </w:rPr>
              <w:t>Tel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4"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Fax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4"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e-mail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bl>
    <w:p w:rsidR="00EA5A32" w:rsidRPr="00C963F0" w:rsidRDefault="00EA5A32" w:rsidP="00EA5A32">
      <w:pPr>
        <w:spacing w:after="0"/>
        <w:rPr>
          <w:rFonts w:ascii="Calibri" w:hAnsi="Calibri" w:cs="Arial"/>
        </w:rPr>
      </w:pPr>
    </w:p>
    <w:p w:rsidR="00EA5A32" w:rsidRPr="007A044E" w:rsidRDefault="00EA5A32" w:rsidP="00EA5A32">
      <w:pPr>
        <w:rPr>
          <w:rFonts w:ascii="Calibri" w:hAnsi="Calibri" w:cs="Arial"/>
          <w:lang w:val="nl-BE"/>
        </w:rPr>
      </w:pPr>
      <w:r w:rsidRPr="007A044E">
        <w:rPr>
          <w:rFonts w:ascii="Calibri" w:hAnsi="Calibri" w:cs="Arial"/>
          <w:lang w:val="nl-BE"/>
        </w:rPr>
        <w:t xml:space="preserve">vraag de inschrijving van de vennootschap/natuurlijk persoon </w:t>
      </w:r>
      <w:r>
        <w:rPr>
          <w:rStyle w:val="FootnoteReference"/>
          <w:rFonts w:ascii="Calibri" w:hAnsi="Calibri" w:cs="Arial"/>
        </w:rPr>
        <w:footnoteReference w:id="7"/>
      </w:r>
      <w:r w:rsidRPr="007A044E">
        <w:rPr>
          <w:rFonts w:ascii="Calibri" w:hAnsi="Calibri" w:cs="Arial"/>
          <w:lang w:val="nl-BE"/>
        </w:rPr>
        <w:t>:</w:t>
      </w:r>
      <w:r w:rsidRPr="007A044E">
        <w:rPr>
          <w:rFonts w:ascii="Calibri" w:hAnsi="Calibri" w:cs="Arial"/>
          <w:lang w:val="nl-BE"/>
        </w:rPr>
        <w:br/>
        <w:t>…………………………………………………………………………………………………………………</w:t>
      </w:r>
      <w:r w:rsidRPr="007A044E">
        <w:rPr>
          <w:rFonts w:ascii="Calibri" w:hAnsi="Calibri" w:cs="Arial"/>
          <w:lang w:val="nl-BE"/>
        </w:rPr>
        <w:br/>
      </w:r>
      <w:r w:rsidR="001E32A7">
        <w:rPr>
          <w:rFonts w:ascii="Calibri" w:hAnsi="Calibri" w:cs="Arial"/>
          <w:lang w:val="nl-BE"/>
        </w:rPr>
        <w:t>Ondernemingsnummer</w:t>
      </w:r>
      <w:r w:rsidRPr="007A044E">
        <w:rPr>
          <w:rFonts w:ascii="Calibri" w:hAnsi="Calibri" w:cs="Arial"/>
          <w:lang w:val="nl-BE"/>
        </w:rPr>
        <w:t xml:space="preserve"> : ……</w:t>
      </w:r>
      <w:r w:rsidR="001E32A7">
        <w:rPr>
          <w:rFonts w:ascii="Calibri" w:hAnsi="Calibri" w:cs="Arial"/>
          <w:lang w:val="nl-BE"/>
        </w:rPr>
        <w:t>………</w:t>
      </w:r>
      <w:r w:rsidRPr="007A044E">
        <w:rPr>
          <w:rFonts w:ascii="Calibri" w:hAnsi="Calibri" w:cs="Arial"/>
          <w:lang w:val="nl-BE"/>
        </w:rPr>
        <w:t>……………………………………………………………</w:t>
      </w:r>
    </w:p>
    <w:p w:rsidR="00EA5A32" w:rsidRPr="007A044E" w:rsidRDefault="00EA5A32" w:rsidP="00EA5A32">
      <w:pPr>
        <w:rPr>
          <w:rFonts w:ascii="Calibri" w:hAnsi="Calibri" w:cs="Arial"/>
          <w:lang w:val="nl-BE"/>
        </w:rPr>
      </w:pPr>
      <w:r w:rsidRPr="007A044E">
        <w:rPr>
          <w:rFonts w:ascii="Calibri" w:hAnsi="Calibri" w:cs="Arial"/>
          <w:lang w:val="nl-BE"/>
        </w:rPr>
        <w:t xml:space="preserve">onder het statuut </w:t>
      </w:r>
      <w:r w:rsidR="000B2E5E" w:rsidRPr="007A044E">
        <w:rPr>
          <w:rFonts w:ascii="Calibri" w:hAnsi="Calibri" w:cs="Arial"/>
          <w:lang w:val="nl-BE"/>
        </w:rPr>
        <w:t>(in te vullen op pagina 1</w:t>
      </w:r>
      <w:r w:rsidR="009F7EA3">
        <w:rPr>
          <w:rFonts w:ascii="Calibri" w:hAnsi="Calibri" w:cs="Arial"/>
          <w:lang w:val="nl-BE"/>
        </w:rPr>
        <w:t>4</w:t>
      </w:r>
      <w:r w:rsidRPr="007A044E">
        <w:rPr>
          <w:rFonts w:ascii="Calibri" w:hAnsi="Calibri" w:cs="Arial"/>
          <w:lang w:val="nl-BE"/>
        </w:rPr>
        <w:t>)</w:t>
      </w:r>
    </w:p>
    <w:p w:rsidR="00EA5A32" w:rsidRPr="007A044E" w:rsidRDefault="00EA5A32" w:rsidP="00EA5A32">
      <w:pPr>
        <w:spacing w:after="120"/>
        <w:jc w:val="both"/>
        <w:rPr>
          <w:rFonts w:ascii="Calibri" w:hAnsi="Calibri" w:cs="Arial"/>
          <w:lang w:val="nl-BE"/>
        </w:rPr>
      </w:pPr>
      <w:r w:rsidRPr="007A044E">
        <w:rPr>
          <w:rFonts w:ascii="Calibri" w:hAnsi="Calibri" w:cs="Arial"/>
          <w:lang w:val="nl-BE"/>
        </w:rPr>
        <w:t>De vennootschap/ik</w:t>
      </w:r>
      <w:r w:rsidRPr="007A044E">
        <w:rPr>
          <w:rFonts w:ascii="Calibri" w:hAnsi="Calibri" w:cs="Arial"/>
          <w:vertAlign w:val="superscript"/>
          <w:lang w:val="nl-BE"/>
        </w:rPr>
        <w:t>1</w:t>
      </w:r>
      <w:r w:rsidRPr="007A044E">
        <w:rPr>
          <w:rFonts w:ascii="Calibri" w:hAnsi="Calibri" w:cs="Arial"/>
          <w:lang w:val="nl-BE"/>
        </w:rPr>
        <w:t xml:space="preserve"> verbind(t) er zich/mij toe:</w:t>
      </w:r>
    </w:p>
    <w:p w:rsidR="00EA5A32" w:rsidRPr="007A044E" w:rsidRDefault="00EA5A32" w:rsidP="00EA5A32">
      <w:pPr>
        <w:numPr>
          <w:ilvl w:val="0"/>
          <w:numId w:val="4"/>
        </w:numPr>
        <w:spacing w:after="120" w:line="240" w:lineRule="auto"/>
        <w:jc w:val="both"/>
        <w:rPr>
          <w:rFonts w:ascii="Calibri" w:hAnsi="Calibri" w:cs="Arial"/>
          <w:lang w:val="nl-BE"/>
        </w:rPr>
      </w:pPr>
      <w:r w:rsidRPr="007A044E">
        <w:rPr>
          <w:rFonts w:ascii="Calibri" w:hAnsi="Calibri" w:cs="Arial"/>
          <w:lang w:val="nl-BE"/>
        </w:rPr>
        <w:t>volledig mee te werken aan de klachtenbehandeling van Ombudsfin vzw zoals bepaald in het procedurereglement</w:t>
      </w:r>
    </w:p>
    <w:p w:rsidR="00EA5A32" w:rsidRPr="007A044E" w:rsidRDefault="00EA5A32" w:rsidP="00EA5A32">
      <w:pPr>
        <w:numPr>
          <w:ilvl w:val="0"/>
          <w:numId w:val="4"/>
        </w:numPr>
        <w:spacing w:after="240" w:line="240" w:lineRule="auto"/>
        <w:jc w:val="both"/>
        <w:rPr>
          <w:rFonts w:ascii="Calibri" w:hAnsi="Calibri" w:cs="Arial"/>
          <w:lang w:val="nl-BE"/>
        </w:rPr>
      </w:pPr>
      <w:r w:rsidRPr="007A044E">
        <w:rPr>
          <w:rFonts w:ascii="Calibri" w:hAnsi="Calibri" w:cs="Arial"/>
          <w:lang w:val="nl-BE"/>
        </w:rPr>
        <w:t>de bijdrage te betalen die mij wordt aangerekend overeenkomstig het tarief dat ieder jaar vastgelegd wordt door de Raad van Bestuur.</w:t>
      </w:r>
    </w:p>
    <w:p w:rsidR="00EA5A32" w:rsidRPr="007A044E" w:rsidRDefault="00EA5A32" w:rsidP="00EA5A32">
      <w:pPr>
        <w:jc w:val="both"/>
        <w:rPr>
          <w:rFonts w:ascii="Calibri" w:hAnsi="Calibri" w:cs="Arial"/>
          <w:lang w:val="nl-BE"/>
        </w:rPr>
      </w:pPr>
      <w:r w:rsidRPr="007A044E">
        <w:rPr>
          <w:rFonts w:ascii="Calibri" w:hAnsi="Calibri" w:cs="Arial"/>
          <w:lang w:val="nl-BE"/>
        </w:rPr>
        <w:t>De contactpersoon voor de behandeling van de klachten 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926"/>
      </w:tblGrid>
      <w:tr w:rsidR="00EA5A32" w:rsidRPr="00C963F0" w:rsidTr="00EA5A32">
        <w:tc>
          <w:tcPr>
            <w:tcW w:w="1046" w:type="dxa"/>
            <w:tcBorders>
              <w:top w:val="nil"/>
              <w:left w:val="nil"/>
              <w:bottom w:val="nil"/>
              <w:right w:val="nil"/>
            </w:tcBorders>
          </w:tcPr>
          <w:p w:rsidR="00EA5A32" w:rsidRPr="00C963F0" w:rsidRDefault="00EA5A32" w:rsidP="00EA5A32">
            <w:pPr>
              <w:pStyle w:val="LettreTexte"/>
              <w:rPr>
                <w:rFonts w:ascii="Calibri" w:hAnsi="Calibri" w:cs="Arial"/>
                <w:szCs w:val="22"/>
              </w:rPr>
            </w:pPr>
            <w:r w:rsidRPr="00C963F0">
              <w:rPr>
                <w:rFonts w:ascii="Calibri" w:hAnsi="Calibri" w:cs="Arial"/>
                <w:szCs w:val="22"/>
              </w:rPr>
              <w:t>Naam :</w:t>
            </w:r>
          </w:p>
        </w:tc>
        <w:tc>
          <w:tcPr>
            <w:tcW w:w="8668" w:type="dxa"/>
            <w:tcBorders>
              <w:top w:val="nil"/>
              <w:left w:val="nil"/>
              <w:bottom w:val="nil"/>
              <w:right w:val="nil"/>
            </w:tcBorders>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 w:type="dxa"/>
          </w:tcPr>
          <w:p w:rsidR="00EA5A32" w:rsidRPr="00C963F0" w:rsidRDefault="00EA5A32" w:rsidP="00EA5A32">
            <w:pPr>
              <w:pStyle w:val="LettreTexte"/>
              <w:rPr>
                <w:rFonts w:ascii="Calibri" w:hAnsi="Calibri" w:cs="Arial"/>
                <w:szCs w:val="22"/>
              </w:rPr>
            </w:pPr>
            <w:r>
              <w:rPr>
                <w:rFonts w:ascii="Calibri" w:hAnsi="Calibri" w:cs="Arial"/>
                <w:szCs w:val="22"/>
              </w:rPr>
              <w:t>Correspondentie-a</w:t>
            </w:r>
            <w:r w:rsidRPr="00C963F0">
              <w:rPr>
                <w:rFonts w:ascii="Calibri" w:hAnsi="Calibri" w:cs="Arial"/>
                <w:szCs w:val="22"/>
              </w:rPr>
              <w:t>dres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 w:type="dxa"/>
          </w:tcPr>
          <w:p w:rsidR="00EA5A32" w:rsidRPr="00C963F0" w:rsidRDefault="00EA5A32" w:rsidP="00EA5A32">
            <w:pPr>
              <w:pStyle w:val="LettreTexte"/>
              <w:rPr>
                <w:rFonts w:ascii="Calibri" w:hAnsi="Calibri" w:cs="Arial"/>
                <w:szCs w:val="22"/>
              </w:rPr>
            </w:pP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 w:type="dxa"/>
          </w:tcPr>
          <w:p w:rsidR="00EA5A32" w:rsidRPr="00C963F0" w:rsidRDefault="00EA5A32" w:rsidP="00EA5A32">
            <w:pPr>
              <w:pStyle w:val="LettreTexte"/>
              <w:tabs>
                <w:tab w:val="clear" w:pos="9072"/>
              </w:tabs>
              <w:rPr>
                <w:rFonts w:ascii="Calibri" w:hAnsi="Calibri" w:cs="Arial"/>
                <w:szCs w:val="22"/>
              </w:rPr>
            </w:pPr>
            <w:r w:rsidRPr="00C963F0">
              <w:rPr>
                <w:rFonts w:ascii="Calibri" w:hAnsi="Calibri" w:cs="Arial"/>
                <w:szCs w:val="22"/>
              </w:rPr>
              <w:t>Tel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Fax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r w:rsidR="00EA5A32" w:rsidRPr="00C963F0" w:rsidTr="00EA5A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6"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e-mail :</w:t>
            </w:r>
          </w:p>
        </w:tc>
        <w:tc>
          <w:tcPr>
            <w:tcW w:w="8668" w:type="dxa"/>
          </w:tcPr>
          <w:p w:rsidR="00EA5A32" w:rsidRPr="00C963F0" w:rsidRDefault="00EA5A32" w:rsidP="00EA5A32">
            <w:pPr>
              <w:pStyle w:val="LettreTexte"/>
              <w:rPr>
                <w:rFonts w:ascii="Calibri" w:hAnsi="Calibri" w:cs="Arial"/>
                <w:szCs w:val="22"/>
              </w:rPr>
            </w:pPr>
            <w:r w:rsidRPr="00C963F0">
              <w:rPr>
                <w:rFonts w:ascii="Calibri" w:hAnsi="Calibri" w:cs="Arial"/>
                <w:szCs w:val="22"/>
              </w:rPr>
              <w:t>…………………………………………………………………………………………………………</w:t>
            </w:r>
          </w:p>
        </w:tc>
      </w:tr>
    </w:tbl>
    <w:p w:rsidR="00EA5A32" w:rsidRDefault="00EA5A32" w:rsidP="00EA5A32">
      <w:pPr>
        <w:jc w:val="both"/>
        <w:rPr>
          <w:rFonts w:ascii="Calibri" w:hAnsi="Calibri" w:cs="Arial"/>
        </w:rPr>
      </w:pPr>
    </w:p>
    <w:p w:rsidR="00EA5A32" w:rsidRPr="007A044E" w:rsidRDefault="00EA5A32" w:rsidP="00EA5A32">
      <w:pPr>
        <w:jc w:val="both"/>
        <w:rPr>
          <w:rFonts w:ascii="Calibri" w:hAnsi="Calibri" w:cs="Arial"/>
          <w:lang w:val="nl-BE"/>
        </w:rPr>
      </w:pPr>
      <w:r w:rsidRPr="007A044E">
        <w:rPr>
          <w:rFonts w:ascii="Calibri" w:hAnsi="Calibri" w:cs="Arial"/>
          <w:lang w:val="nl-BE"/>
        </w:rPr>
        <w:t>Ik onderschrijf de statuten van Ombudsfin vzw en verklaar kennis genomen te hebben van de financiële voorwaarden en van het procedurereglement.</w:t>
      </w:r>
    </w:p>
    <w:p w:rsidR="00EA5A32" w:rsidRPr="007A044E" w:rsidRDefault="00EA5A32" w:rsidP="00EA5A32">
      <w:pPr>
        <w:spacing w:after="0"/>
        <w:rPr>
          <w:rFonts w:ascii="Calibri" w:hAnsi="Calibri" w:cs="Arial"/>
          <w:lang w:val="nl-BE"/>
        </w:rPr>
      </w:pPr>
      <w:r w:rsidRPr="007A044E">
        <w:rPr>
          <w:rFonts w:ascii="Calibri" w:hAnsi="Calibri" w:cs="Arial"/>
          <w:lang w:val="nl-BE"/>
        </w:rPr>
        <w:t>Gedaan te……………………………………… op………………………………………………………… Handtekening</w:t>
      </w:r>
    </w:p>
    <w:p w:rsidR="009F7EA3" w:rsidRDefault="009F7EA3" w:rsidP="00EA5A32">
      <w:pPr>
        <w:rPr>
          <w:rFonts w:ascii="Calibri" w:hAnsi="Calibri"/>
          <w:b/>
          <w:lang w:val="nl-BE"/>
        </w:rPr>
      </w:pPr>
    </w:p>
    <w:p w:rsidR="00EA5A32" w:rsidRPr="007A044E" w:rsidRDefault="00EA5A32" w:rsidP="00EA5A32">
      <w:pPr>
        <w:rPr>
          <w:rFonts w:ascii="Calibri" w:hAnsi="Calibri"/>
          <w:b/>
          <w:lang w:val="nl-BE"/>
        </w:rPr>
      </w:pPr>
      <w:bookmarkStart w:id="3" w:name="_GoBack"/>
      <w:bookmarkEnd w:id="3"/>
      <w:r w:rsidRPr="007A044E">
        <w:rPr>
          <w:rFonts w:ascii="Calibri" w:hAnsi="Calibri"/>
          <w:b/>
          <w:lang w:val="nl-BE"/>
        </w:rPr>
        <w:lastRenderedPageBreak/>
        <w:t xml:space="preserve">NAAM </w:t>
      </w:r>
      <w:r w:rsidRPr="007A044E">
        <w:rPr>
          <w:rFonts w:ascii="Calibri" w:hAnsi="Calibri"/>
          <w:lang w:val="nl-BE"/>
        </w:rPr>
        <w:t>van de financiële instelling of tussenpersoon waarvoor de toetreding tot Ombudsfin vzw wordt aangevraagd</w:t>
      </w:r>
      <w:r w:rsidRPr="007A044E">
        <w:rPr>
          <w:rFonts w:ascii="Calibri" w:hAnsi="Calibri"/>
          <w:b/>
          <w:lang w:val="nl-BE"/>
        </w:rPr>
        <w:t> : ……………………………………………………………………………</w:t>
      </w:r>
    </w:p>
    <w:p w:rsidR="00EA5A32" w:rsidRPr="002A0126" w:rsidRDefault="00EA5A32" w:rsidP="00EA5A32">
      <w:pPr>
        <w:rPr>
          <w:rFonts w:ascii="Calibri" w:hAnsi="Calibri"/>
          <w:b/>
        </w:rPr>
      </w:pPr>
      <w:r w:rsidRPr="002A0126">
        <w:rPr>
          <w:rFonts w:ascii="Calibri" w:hAnsi="Calibri"/>
          <w:b/>
        </w:rPr>
        <w:t xml:space="preserve">STATUUT </w:t>
      </w:r>
      <w:r w:rsidRPr="002A0126">
        <w:rPr>
          <w:rFonts w:ascii="Calibri" w:hAnsi="Calibri"/>
        </w:rPr>
        <w:t>van toetredin</w:t>
      </w:r>
      <w:r>
        <w:rPr>
          <w:rFonts w:ascii="Calibri" w:hAnsi="Calibri"/>
        </w:rPr>
        <w:t>g</w:t>
      </w:r>
      <w:r w:rsidRPr="002A0126">
        <w:rPr>
          <w:rFonts w:ascii="Calibri" w:hAnsi="Calibri"/>
          <w:b/>
        </w:rPr>
        <w:t> </w:t>
      </w:r>
      <w:r>
        <w:rPr>
          <w:rFonts w:ascii="Calibri" w:hAnsi="Calibri"/>
        </w:rPr>
        <w:t xml:space="preserve">: </w:t>
      </w:r>
    </w:p>
    <w:p w:rsidR="00EA5A32" w:rsidRPr="009F7EA3" w:rsidRDefault="00EA5A32" w:rsidP="00EA5A32">
      <w:pPr>
        <w:pStyle w:val="ListParagraph"/>
        <w:numPr>
          <w:ilvl w:val="0"/>
          <w:numId w:val="5"/>
        </w:numPr>
        <w:spacing w:after="0" w:line="360" w:lineRule="auto"/>
        <w:rPr>
          <w:b/>
          <w:sz w:val="18"/>
          <w:szCs w:val="18"/>
        </w:rPr>
      </w:pPr>
      <w:r w:rsidRPr="009F7EA3">
        <w:rPr>
          <w:b/>
          <w:sz w:val="18"/>
          <w:szCs w:val="18"/>
        </w:rPr>
        <w:t xml:space="preserve">Financiële instelling, </w:t>
      </w:r>
      <w:r w:rsidRPr="009F7EA3">
        <w:rPr>
          <w:b/>
          <w:sz w:val="18"/>
          <w:szCs w:val="18"/>
          <w:u w:val="single"/>
        </w:rPr>
        <w:t>lid Febelfin</w:t>
      </w:r>
      <w:r w:rsidRPr="009F7EA3">
        <w:rPr>
          <w:b/>
          <w:sz w:val="18"/>
          <w:szCs w:val="18"/>
        </w:rPr>
        <w:t> :</w:t>
      </w:r>
    </w:p>
    <w:p w:rsidR="00EA5A32" w:rsidRPr="009F7EA3" w:rsidRDefault="00EA5A32" w:rsidP="00EA5A32">
      <w:pPr>
        <w:spacing w:after="0" w:line="360" w:lineRule="auto"/>
        <w:ind w:firstLine="708"/>
        <w:rPr>
          <w:rFonts w:ascii="Calibri" w:hAnsi="Calibri"/>
          <w:b/>
          <w:sz w:val="18"/>
          <w:szCs w:val="18"/>
        </w:rPr>
      </w:pPr>
      <w:r w:rsidRPr="009F7EA3">
        <w:rPr>
          <w:rFonts w:ascii="Calibri" w:hAnsi="Calibri"/>
          <w:sz w:val="18"/>
          <w:szCs w:val="18"/>
        </w:rPr>
        <w:sym w:font="Wingdings" w:char="F0A8"/>
      </w:r>
      <w:r w:rsidRPr="009F7EA3">
        <w:rPr>
          <w:rFonts w:ascii="Calibri" w:hAnsi="Calibri"/>
          <w:sz w:val="18"/>
          <w:szCs w:val="18"/>
        </w:rPr>
        <w:t xml:space="preserve"> Kredietinstelling</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Instelling voor elektronisch geld</w:t>
      </w:r>
    </w:p>
    <w:p w:rsidR="009F7EA3" w:rsidRPr="009F7EA3" w:rsidRDefault="009F7EA3" w:rsidP="009F7EA3">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Betalingsinstelling</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Kredietgever</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Beleggingsonderneming</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w:t>
      </w:r>
      <w:r w:rsidR="0082477E" w:rsidRPr="009F7EA3">
        <w:rPr>
          <w:rFonts w:ascii="Calibri" w:hAnsi="Calibri"/>
          <w:sz w:val="18"/>
          <w:szCs w:val="18"/>
        </w:rPr>
        <w:t>(</w:t>
      </w:r>
      <w:r w:rsidRPr="009F7EA3">
        <w:rPr>
          <w:rFonts w:ascii="Calibri" w:hAnsi="Calibri"/>
          <w:sz w:val="18"/>
          <w:szCs w:val="18"/>
        </w:rPr>
        <w:t>Beheervennootschap van</w:t>
      </w:r>
      <w:r w:rsidR="0082477E" w:rsidRPr="009F7EA3">
        <w:rPr>
          <w:rFonts w:ascii="Calibri" w:hAnsi="Calibri"/>
          <w:sz w:val="18"/>
          <w:szCs w:val="18"/>
        </w:rPr>
        <w:t>)</w:t>
      </w:r>
      <w:r w:rsidRPr="009F7EA3">
        <w:rPr>
          <w:rFonts w:ascii="Calibri" w:hAnsi="Calibri"/>
          <w:sz w:val="18"/>
          <w:szCs w:val="18"/>
        </w:rPr>
        <w:t xml:space="preserve"> ICB’s</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Onafhankelijk financieel planner</w:t>
      </w:r>
    </w:p>
    <w:p w:rsidR="00560A3F" w:rsidRPr="009F7EA3" w:rsidRDefault="00560A3F" w:rsidP="00560A3F">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Betalingsinstelling (MIFS, PSD)</w:t>
      </w:r>
    </w:p>
    <w:p w:rsidR="00EA5A32" w:rsidRPr="009F7EA3" w:rsidRDefault="00EA5A32" w:rsidP="00EA5A32">
      <w:pPr>
        <w:pStyle w:val="ListParagraph"/>
        <w:spacing w:after="0" w:line="360" w:lineRule="auto"/>
        <w:rPr>
          <w:sz w:val="18"/>
          <w:szCs w:val="18"/>
        </w:rPr>
      </w:pPr>
    </w:p>
    <w:p w:rsidR="00EA5A32" w:rsidRPr="009F7EA3" w:rsidRDefault="00EA5A32" w:rsidP="00EA5A32">
      <w:pPr>
        <w:pStyle w:val="ListParagraph"/>
        <w:numPr>
          <w:ilvl w:val="0"/>
          <w:numId w:val="5"/>
        </w:numPr>
        <w:spacing w:after="0" w:line="360" w:lineRule="auto"/>
        <w:rPr>
          <w:b/>
          <w:sz w:val="18"/>
          <w:szCs w:val="18"/>
          <w:lang w:val="nl-BE"/>
        </w:rPr>
      </w:pPr>
      <w:r w:rsidRPr="009F7EA3">
        <w:rPr>
          <w:b/>
          <w:sz w:val="18"/>
          <w:szCs w:val="18"/>
          <w:lang w:val="nl-BE"/>
        </w:rPr>
        <w:t xml:space="preserve">Financiële instelling, </w:t>
      </w:r>
      <w:r w:rsidRPr="009F7EA3">
        <w:rPr>
          <w:b/>
          <w:sz w:val="18"/>
          <w:szCs w:val="18"/>
          <w:u w:val="single"/>
          <w:lang w:val="nl-BE"/>
        </w:rPr>
        <w:t>geen lid Febelfin</w:t>
      </w:r>
      <w:r w:rsidRPr="009F7EA3">
        <w:rPr>
          <w:b/>
          <w:sz w:val="18"/>
          <w:szCs w:val="18"/>
          <w:lang w:val="nl-BE"/>
        </w:rPr>
        <w:t> :</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Kredietinstelling</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Instelling voor elektronisch geld</w:t>
      </w:r>
    </w:p>
    <w:p w:rsidR="009F7EA3" w:rsidRPr="009F7EA3" w:rsidRDefault="009F7EA3" w:rsidP="009F7EA3">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Betalingsinstelling</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Kredietgever</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Beleggingsonderneming</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w:t>
      </w:r>
      <w:r w:rsidR="0082477E" w:rsidRPr="009F7EA3">
        <w:rPr>
          <w:rFonts w:ascii="Calibri" w:hAnsi="Calibri"/>
          <w:sz w:val="18"/>
          <w:szCs w:val="18"/>
          <w:lang w:val="nl-BE"/>
        </w:rPr>
        <w:t>(</w:t>
      </w:r>
      <w:r w:rsidRPr="009F7EA3">
        <w:rPr>
          <w:rFonts w:ascii="Calibri" w:hAnsi="Calibri"/>
          <w:sz w:val="18"/>
          <w:szCs w:val="18"/>
          <w:lang w:val="nl-BE"/>
        </w:rPr>
        <w:t>Beheervennootschap van</w:t>
      </w:r>
      <w:r w:rsidR="0082477E" w:rsidRPr="009F7EA3">
        <w:rPr>
          <w:rFonts w:ascii="Calibri" w:hAnsi="Calibri"/>
          <w:sz w:val="18"/>
          <w:szCs w:val="18"/>
          <w:lang w:val="nl-BE"/>
        </w:rPr>
        <w:t>)</w:t>
      </w:r>
      <w:r w:rsidRPr="009F7EA3">
        <w:rPr>
          <w:rFonts w:ascii="Calibri" w:hAnsi="Calibri"/>
          <w:sz w:val="18"/>
          <w:szCs w:val="18"/>
          <w:lang w:val="nl-BE"/>
        </w:rPr>
        <w:t xml:space="preserve"> ICB’s</w:t>
      </w:r>
    </w:p>
    <w:p w:rsidR="00EA5A32" w:rsidRPr="009F7EA3" w:rsidRDefault="00EA5A32" w:rsidP="00EA5A32">
      <w:pPr>
        <w:spacing w:after="0" w:line="36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Onafhankelijk financieel planner</w:t>
      </w:r>
    </w:p>
    <w:p w:rsidR="00560A3F" w:rsidRPr="009F7EA3" w:rsidRDefault="00560A3F" w:rsidP="00560A3F">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Betalingsinstelling (MIFS, PSD)</w:t>
      </w:r>
    </w:p>
    <w:p w:rsidR="00EA5A32" w:rsidRPr="009F7EA3" w:rsidRDefault="00EA5A32" w:rsidP="00EA5A32">
      <w:pPr>
        <w:pStyle w:val="ListParagraph"/>
        <w:spacing w:after="0" w:line="360" w:lineRule="auto"/>
        <w:rPr>
          <w:sz w:val="18"/>
          <w:szCs w:val="18"/>
          <w:lang w:val="nl-BE"/>
        </w:rPr>
      </w:pPr>
    </w:p>
    <w:p w:rsidR="00EA5A32" w:rsidRPr="009F7EA3" w:rsidRDefault="00EA5A32" w:rsidP="00EA5A32">
      <w:pPr>
        <w:pStyle w:val="ListParagraph"/>
        <w:numPr>
          <w:ilvl w:val="0"/>
          <w:numId w:val="5"/>
        </w:numPr>
        <w:spacing w:after="0" w:line="360" w:lineRule="auto"/>
        <w:rPr>
          <w:b/>
          <w:sz w:val="18"/>
          <w:szCs w:val="18"/>
          <w:lang w:val="nl-BE"/>
        </w:rPr>
      </w:pPr>
      <w:r w:rsidRPr="009F7EA3">
        <w:rPr>
          <w:b/>
          <w:sz w:val="18"/>
          <w:szCs w:val="18"/>
          <w:lang w:val="nl-BE"/>
        </w:rPr>
        <w:t>Tussenpersoon in bank- en beleggingsdiensten :</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Agent</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Makelaar</w:t>
      </w:r>
    </w:p>
    <w:p w:rsidR="00EA5A32" w:rsidRPr="009F7EA3" w:rsidRDefault="00EA5A32" w:rsidP="00EA5A32">
      <w:pPr>
        <w:pStyle w:val="ListParagraph"/>
        <w:spacing w:after="0" w:line="360" w:lineRule="auto"/>
        <w:rPr>
          <w:b/>
          <w:sz w:val="18"/>
          <w:szCs w:val="18"/>
        </w:rPr>
      </w:pPr>
    </w:p>
    <w:p w:rsidR="00EA5A32" w:rsidRPr="009F7EA3" w:rsidRDefault="00EA5A32" w:rsidP="00EA5A32">
      <w:pPr>
        <w:pStyle w:val="ListParagraph"/>
        <w:numPr>
          <w:ilvl w:val="0"/>
          <w:numId w:val="5"/>
        </w:numPr>
        <w:spacing w:after="0" w:line="360" w:lineRule="auto"/>
        <w:rPr>
          <w:b/>
          <w:sz w:val="18"/>
          <w:szCs w:val="18"/>
        </w:rPr>
      </w:pPr>
      <w:r w:rsidRPr="009F7EA3">
        <w:rPr>
          <w:b/>
          <w:sz w:val="18"/>
          <w:szCs w:val="18"/>
        </w:rPr>
        <w:t>Bemiddelaar in consumentenkrediet :</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Verbonden agent</w:t>
      </w:r>
    </w:p>
    <w:p w:rsidR="00EA5A32" w:rsidRPr="009F7EA3" w:rsidRDefault="00EA5A32" w:rsidP="00560A3F">
      <w:pPr>
        <w:spacing w:after="0" w:line="240" w:lineRule="auto"/>
        <w:ind w:left="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Agent in nevenfunctie  (bijkomende informatie : in te vullen hieronder of toe te voegen als bijlage):</w:t>
      </w:r>
    </w:p>
    <w:p w:rsidR="00EA5A32" w:rsidRPr="009F7EA3" w:rsidRDefault="00EA5A32" w:rsidP="00560A3F">
      <w:pPr>
        <w:pStyle w:val="ListParagraph"/>
        <w:numPr>
          <w:ilvl w:val="1"/>
          <w:numId w:val="6"/>
        </w:numPr>
        <w:spacing w:after="0" w:line="240" w:lineRule="auto"/>
        <w:rPr>
          <w:sz w:val="18"/>
          <w:szCs w:val="18"/>
        </w:rPr>
      </w:pPr>
      <w:r w:rsidRPr="009F7EA3">
        <w:rPr>
          <w:sz w:val="18"/>
          <w:szCs w:val="18"/>
        </w:rPr>
        <w:t>Aantal inschrijvingsnummers bij FSMA :……………………….</w:t>
      </w:r>
    </w:p>
    <w:p w:rsidR="00EA5A32" w:rsidRPr="009F7EA3" w:rsidRDefault="00EA5A32" w:rsidP="00EA5A32">
      <w:pPr>
        <w:pStyle w:val="ListParagraph"/>
        <w:numPr>
          <w:ilvl w:val="1"/>
          <w:numId w:val="6"/>
        </w:numPr>
        <w:spacing w:after="0" w:line="360" w:lineRule="auto"/>
        <w:rPr>
          <w:sz w:val="18"/>
          <w:szCs w:val="18"/>
        </w:rPr>
      </w:pPr>
      <w:r w:rsidRPr="009F7EA3">
        <w:rPr>
          <w:sz w:val="18"/>
          <w:szCs w:val="18"/>
        </w:rPr>
        <w:t>Aantal PCP’s per inschrijvingsnummer :………………………..</w:t>
      </w:r>
    </w:p>
    <w:p w:rsidR="00EA5A32" w:rsidRPr="009F7EA3" w:rsidRDefault="00EA5A32" w:rsidP="00560A3F">
      <w:pPr>
        <w:spacing w:after="0" w:line="24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Makelaar : (bijkomende informatie : in te vullen hieronder of toe te voegen als bijlage):</w:t>
      </w:r>
    </w:p>
    <w:p w:rsidR="00EA5A32" w:rsidRPr="009F7EA3" w:rsidRDefault="00EA5A32" w:rsidP="00560A3F">
      <w:pPr>
        <w:pStyle w:val="ListParagraph"/>
        <w:numPr>
          <w:ilvl w:val="1"/>
          <w:numId w:val="6"/>
        </w:numPr>
        <w:spacing w:after="0" w:line="240" w:lineRule="auto"/>
        <w:rPr>
          <w:sz w:val="18"/>
          <w:szCs w:val="18"/>
        </w:rPr>
      </w:pPr>
      <w:r w:rsidRPr="009F7EA3">
        <w:rPr>
          <w:sz w:val="18"/>
          <w:szCs w:val="18"/>
        </w:rPr>
        <w:t>Aantal inschrijvingsnummers bij FSMA :………………………</w:t>
      </w:r>
    </w:p>
    <w:p w:rsidR="00EA5A32" w:rsidRPr="009F7EA3" w:rsidRDefault="00EA5A32" w:rsidP="00EA5A32">
      <w:pPr>
        <w:pStyle w:val="ListParagraph"/>
        <w:numPr>
          <w:ilvl w:val="1"/>
          <w:numId w:val="6"/>
        </w:numPr>
        <w:spacing w:after="0" w:line="360" w:lineRule="auto"/>
        <w:rPr>
          <w:sz w:val="18"/>
          <w:szCs w:val="18"/>
        </w:rPr>
      </w:pPr>
      <w:r w:rsidRPr="009F7EA3">
        <w:rPr>
          <w:sz w:val="18"/>
          <w:szCs w:val="18"/>
        </w:rPr>
        <w:t>Aantal PCP’s per inschrijvingsnummer :………………………..</w:t>
      </w:r>
    </w:p>
    <w:p w:rsidR="00EA5A32" w:rsidRPr="009F7EA3" w:rsidRDefault="00EA5A32" w:rsidP="00EA5A32">
      <w:pPr>
        <w:pStyle w:val="ListParagraph"/>
        <w:spacing w:after="0" w:line="360" w:lineRule="auto"/>
        <w:ind w:left="2160"/>
        <w:rPr>
          <w:sz w:val="18"/>
          <w:szCs w:val="18"/>
        </w:rPr>
      </w:pPr>
    </w:p>
    <w:p w:rsidR="00EA5A32" w:rsidRPr="009F7EA3" w:rsidRDefault="00EA5A32" w:rsidP="00EA5A32">
      <w:pPr>
        <w:pStyle w:val="ListParagraph"/>
        <w:numPr>
          <w:ilvl w:val="0"/>
          <w:numId w:val="5"/>
        </w:numPr>
        <w:spacing w:after="0" w:line="360" w:lineRule="auto"/>
        <w:rPr>
          <w:b/>
          <w:sz w:val="18"/>
          <w:szCs w:val="18"/>
        </w:rPr>
      </w:pPr>
      <w:r w:rsidRPr="009F7EA3">
        <w:rPr>
          <w:b/>
          <w:sz w:val="18"/>
          <w:szCs w:val="18"/>
        </w:rPr>
        <w:t>Bemiddelaar in hypothecair krediet :</w:t>
      </w:r>
    </w:p>
    <w:p w:rsidR="00EA5A32" w:rsidRPr="009F7EA3" w:rsidRDefault="00EA5A32" w:rsidP="00EA5A32">
      <w:pPr>
        <w:spacing w:after="0" w:line="360" w:lineRule="auto"/>
        <w:ind w:firstLine="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Verbonden agent</w:t>
      </w:r>
    </w:p>
    <w:p w:rsidR="00EA5A32" w:rsidRPr="009F7EA3" w:rsidRDefault="00EA5A32" w:rsidP="00EA5A32">
      <w:pPr>
        <w:spacing w:after="0" w:line="360" w:lineRule="auto"/>
        <w:ind w:left="708"/>
        <w:rPr>
          <w:rFonts w:ascii="Calibri" w:hAnsi="Calibri"/>
          <w:sz w:val="18"/>
          <w:szCs w:val="18"/>
        </w:rPr>
      </w:pPr>
      <w:r w:rsidRPr="009F7EA3">
        <w:rPr>
          <w:rFonts w:ascii="Calibri" w:hAnsi="Calibri"/>
          <w:sz w:val="18"/>
          <w:szCs w:val="18"/>
        </w:rPr>
        <w:sym w:font="Wingdings" w:char="F0A8"/>
      </w:r>
      <w:r w:rsidRPr="009F7EA3">
        <w:rPr>
          <w:rFonts w:ascii="Calibri" w:hAnsi="Calibri"/>
          <w:sz w:val="18"/>
          <w:szCs w:val="18"/>
        </w:rPr>
        <w:t xml:space="preserve"> Subagent</w:t>
      </w:r>
    </w:p>
    <w:p w:rsidR="00EA5A32" w:rsidRPr="009F7EA3" w:rsidRDefault="00EA5A32" w:rsidP="00560A3F">
      <w:pPr>
        <w:spacing w:after="0" w:line="240" w:lineRule="auto"/>
        <w:ind w:firstLine="708"/>
        <w:rPr>
          <w:rFonts w:ascii="Calibri" w:hAnsi="Calibri"/>
          <w:sz w:val="18"/>
          <w:szCs w:val="18"/>
          <w:lang w:val="nl-BE"/>
        </w:rPr>
      </w:pPr>
      <w:r w:rsidRPr="009F7EA3">
        <w:rPr>
          <w:rFonts w:ascii="Calibri" w:hAnsi="Calibri"/>
          <w:sz w:val="18"/>
          <w:szCs w:val="18"/>
        </w:rPr>
        <w:sym w:font="Wingdings" w:char="F0A8"/>
      </w:r>
      <w:r w:rsidRPr="009F7EA3">
        <w:rPr>
          <w:rFonts w:ascii="Calibri" w:hAnsi="Calibri"/>
          <w:sz w:val="18"/>
          <w:szCs w:val="18"/>
          <w:lang w:val="nl-BE"/>
        </w:rPr>
        <w:t xml:space="preserve"> Makelaar : (bijkomende informatie : in te vullen hieronder of toe te voegen als bijlage):</w:t>
      </w:r>
    </w:p>
    <w:p w:rsidR="00EA5A32" w:rsidRPr="009F7EA3" w:rsidRDefault="00EA5A32" w:rsidP="00560A3F">
      <w:pPr>
        <w:pStyle w:val="ListParagraph"/>
        <w:numPr>
          <w:ilvl w:val="0"/>
          <w:numId w:val="7"/>
        </w:numPr>
        <w:spacing w:after="0" w:line="240" w:lineRule="auto"/>
        <w:ind w:left="2127" w:hanging="284"/>
        <w:rPr>
          <w:sz w:val="18"/>
          <w:szCs w:val="18"/>
        </w:rPr>
      </w:pPr>
      <w:r w:rsidRPr="009F7EA3">
        <w:rPr>
          <w:sz w:val="18"/>
          <w:szCs w:val="18"/>
          <w:lang w:val="nl-BE"/>
        </w:rPr>
        <w:t xml:space="preserve"> </w:t>
      </w:r>
      <w:r w:rsidRPr="009F7EA3">
        <w:rPr>
          <w:sz w:val="18"/>
          <w:szCs w:val="18"/>
        </w:rPr>
        <w:t>Aantal inschrijvingsnummers bij FSMA :………………………</w:t>
      </w:r>
    </w:p>
    <w:p w:rsidR="00EA5A32" w:rsidRPr="009F7EA3" w:rsidRDefault="00EA5A32" w:rsidP="00EA5A32">
      <w:pPr>
        <w:pStyle w:val="ListParagraph"/>
        <w:numPr>
          <w:ilvl w:val="0"/>
          <w:numId w:val="7"/>
        </w:numPr>
        <w:spacing w:after="0" w:line="360" w:lineRule="auto"/>
        <w:ind w:left="2127" w:hanging="284"/>
        <w:rPr>
          <w:sz w:val="18"/>
          <w:szCs w:val="18"/>
        </w:rPr>
        <w:sectPr w:rsidR="00EA5A32" w:rsidRPr="009F7EA3" w:rsidSect="00EA5A32">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13" w:h="16834"/>
          <w:pgMar w:top="851" w:right="714" w:bottom="1134" w:left="1701" w:header="720" w:footer="476" w:gutter="0"/>
          <w:paperSrc w:first="257" w:other="15"/>
          <w:cols w:space="720"/>
          <w:titlePg/>
          <w:docGrid w:linePitch="299"/>
        </w:sectPr>
      </w:pPr>
      <w:r w:rsidRPr="009F7EA3">
        <w:rPr>
          <w:sz w:val="18"/>
          <w:szCs w:val="18"/>
        </w:rPr>
        <w:t xml:space="preserve"> Aantal PCP’s per inschrijvingsnummer :………………………..</w:t>
      </w:r>
    </w:p>
    <w:p w:rsidR="00EA5A32" w:rsidRPr="00343108" w:rsidRDefault="00EA5A32" w:rsidP="00EA5A32">
      <w:pPr>
        <w:rPr>
          <w:b/>
          <w:bCs/>
          <w:sz w:val="24"/>
          <w:szCs w:val="24"/>
          <w:lang w:val="nl-NL"/>
        </w:rPr>
      </w:pPr>
      <w:r w:rsidRPr="00343108">
        <w:rPr>
          <w:b/>
          <w:bCs/>
          <w:sz w:val="24"/>
          <w:szCs w:val="24"/>
          <w:lang w:val="nl-NL"/>
        </w:rPr>
        <w:lastRenderedPageBreak/>
        <w:t>ALGEMENE CHECKLIST voor de financiële instellingen, te volgen bij elke klacht:</w:t>
      </w:r>
    </w:p>
    <w:p w:rsidR="00EA5A32" w:rsidRPr="00343108" w:rsidRDefault="00EA5A32" w:rsidP="00EA5A32">
      <w:pPr>
        <w:rPr>
          <w:lang w:val="nl-NL"/>
        </w:rPr>
      </w:pPr>
    </w:p>
    <w:p w:rsidR="00EA5A32" w:rsidRPr="00343108" w:rsidRDefault="00EA5A32" w:rsidP="00EA5A32">
      <w:pPr>
        <w:numPr>
          <w:ilvl w:val="0"/>
          <w:numId w:val="8"/>
        </w:numPr>
        <w:rPr>
          <w:lang w:val="nl-NL"/>
        </w:rPr>
      </w:pPr>
      <w:r w:rsidRPr="00343108">
        <w:rPr>
          <w:bCs/>
          <w:lang w:val="nl-NL"/>
        </w:rPr>
        <w:t xml:space="preserve"> Is er een weigeringsgrond van toepassing (bv. gerechtelijke procedure)?</w:t>
      </w:r>
    </w:p>
    <w:p w:rsidR="00EA5A32" w:rsidRPr="00343108" w:rsidRDefault="00EA5A32" w:rsidP="00EA5A32">
      <w:pPr>
        <w:pStyle w:val="ListParagraph"/>
        <w:numPr>
          <w:ilvl w:val="0"/>
          <w:numId w:val="14"/>
        </w:numPr>
        <w:rPr>
          <w:lang w:val="nl-NL"/>
        </w:rPr>
      </w:pPr>
      <w:r w:rsidRPr="00343108">
        <w:rPr>
          <w:bCs/>
          <w:lang w:val="nl-NL"/>
        </w:rPr>
        <w:t>= allereerste check bij ontvangst dossier</w:t>
      </w:r>
    </w:p>
    <w:p w:rsidR="00EA5A32" w:rsidRPr="00343108" w:rsidRDefault="00EA5A32" w:rsidP="00EA5A32">
      <w:pPr>
        <w:pStyle w:val="ListParagraph"/>
        <w:numPr>
          <w:ilvl w:val="0"/>
          <w:numId w:val="14"/>
        </w:numPr>
        <w:rPr>
          <w:lang w:val="nl-NL"/>
        </w:rPr>
      </w:pPr>
      <w:r w:rsidRPr="00343108">
        <w:rPr>
          <w:bCs/>
          <w:lang w:val="nl-NL"/>
        </w:rPr>
        <w:t xml:space="preserve">Binnen de week melden aan Ombudsfin </w:t>
      </w:r>
    </w:p>
    <w:p w:rsidR="00EA5A32" w:rsidRPr="00343108" w:rsidRDefault="00EA5A32" w:rsidP="00EA5A32">
      <w:pPr>
        <w:ind w:left="1440"/>
        <w:rPr>
          <w:lang w:val="nl-NL"/>
        </w:rPr>
      </w:pPr>
    </w:p>
    <w:p w:rsidR="00EA5A32" w:rsidRPr="00343108" w:rsidRDefault="00EA5A32" w:rsidP="00EA5A32">
      <w:pPr>
        <w:numPr>
          <w:ilvl w:val="0"/>
          <w:numId w:val="8"/>
        </w:numPr>
        <w:rPr>
          <w:lang w:val="nl-NL"/>
        </w:rPr>
      </w:pPr>
      <w:r w:rsidRPr="00343108">
        <w:rPr>
          <w:bCs/>
          <w:lang w:val="nl-NL"/>
        </w:rPr>
        <w:t xml:space="preserve"> Worden alle stellingen of handelswijzen van de F.I. die werden opgenomen in het antwoord, gestaafd aan de hand van regelgeving, algemene voorwaarden,…?</w:t>
      </w:r>
    </w:p>
    <w:p w:rsidR="00EA5A32" w:rsidRPr="00343108" w:rsidRDefault="00EA5A32" w:rsidP="00EA5A32">
      <w:pPr>
        <w:ind w:left="720"/>
        <w:rPr>
          <w:lang w:val="nl-NL"/>
        </w:rPr>
      </w:pPr>
    </w:p>
    <w:p w:rsidR="00EA5A32" w:rsidRPr="00343108" w:rsidRDefault="00EA5A32" w:rsidP="00EA5A32">
      <w:pPr>
        <w:numPr>
          <w:ilvl w:val="0"/>
          <w:numId w:val="8"/>
        </w:numPr>
        <w:rPr>
          <w:lang w:val="nl-NL"/>
        </w:rPr>
      </w:pPr>
      <w:r w:rsidRPr="00343108">
        <w:rPr>
          <w:bCs/>
          <w:lang w:val="nl-NL"/>
        </w:rPr>
        <w:t xml:space="preserve"> Is er een kopie aanwezig van elk document of elke regel waarnaar verwezen wordt in het standpunt?</w:t>
      </w:r>
    </w:p>
    <w:p w:rsidR="00EA5A32" w:rsidRPr="00343108" w:rsidRDefault="00EA5A32" w:rsidP="00EA5A32">
      <w:pPr>
        <w:pStyle w:val="ListParagraph"/>
        <w:numPr>
          <w:ilvl w:val="0"/>
          <w:numId w:val="13"/>
        </w:numPr>
        <w:rPr>
          <w:lang w:val="nl-NL"/>
        </w:rPr>
      </w:pPr>
      <w:r w:rsidRPr="00343108">
        <w:rPr>
          <w:bCs/>
          <w:lang w:val="nl-NL"/>
        </w:rPr>
        <w:t xml:space="preserve">Kopie aangehaalde wettelijke of contractuele bepalingen </w:t>
      </w:r>
    </w:p>
    <w:p w:rsidR="00EA5A32" w:rsidRPr="00343108" w:rsidRDefault="00EA5A32" w:rsidP="00EA5A32">
      <w:pPr>
        <w:pStyle w:val="ListParagraph"/>
        <w:numPr>
          <w:ilvl w:val="0"/>
          <w:numId w:val="13"/>
        </w:numPr>
        <w:rPr>
          <w:lang w:val="nl-NL"/>
        </w:rPr>
      </w:pPr>
      <w:r w:rsidRPr="00343108">
        <w:rPr>
          <w:bCs/>
        </w:rPr>
        <w:t xml:space="preserve">Kopie + datum brieven </w:t>
      </w:r>
    </w:p>
    <w:p w:rsidR="00EA5A32" w:rsidRPr="00343108" w:rsidRDefault="00EA5A32" w:rsidP="00EA5A32">
      <w:pPr>
        <w:pStyle w:val="ListParagraph"/>
        <w:numPr>
          <w:ilvl w:val="0"/>
          <w:numId w:val="13"/>
        </w:numPr>
        <w:rPr>
          <w:lang w:val="nl-NL"/>
        </w:rPr>
      </w:pPr>
      <w:r w:rsidRPr="00343108">
        <w:rPr>
          <w:bCs/>
        </w:rPr>
        <w:t xml:space="preserve">Contracten </w:t>
      </w:r>
    </w:p>
    <w:p w:rsidR="00EA5A32" w:rsidRPr="00343108" w:rsidRDefault="00EA5A32" w:rsidP="00EA5A32">
      <w:pPr>
        <w:pStyle w:val="ListParagraph"/>
        <w:numPr>
          <w:ilvl w:val="0"/>
          <w:numId w:val="13"/>
        </w:numPr>
        <w:rPr>
          <w:lang w:val="nl-NL"/>
        </w:rPr>
      </w:pPr>
      <w:r w:rsidRPr="00343108">
        <w:rPr>
          <w:bCs/>
        </w:rPr>
        <w:t>…</w:t>
      </w:r>
    </w:p>
    <w:p w:rsidR="00EA5A32" w:rsidRPr="00343108" w:rsidRDefault="00EA5A32" w:rsidP="00EA5A32">
      <w:pPr>
        <w:numPr>
          <w:ilvl w:val="0"/>
          <w:numId w:val="8"/>
        </w:numPr>
        <w:rPr>
          <w:lang w:val="nl-NL"/>
        </w:rPr>
      </w:pPr>
      <w:r w:rsidRPr="00343108">
        <w:rPr>
          <w:bCs/>
          <w:lang w:val="nl-NL"/>
        </w:rPr>
        <w:t xml:space="preserve"> Gaat het standpunt concreet in op elk element van de klacht (klacht zelf + voorgestelde oplossing)?</w:t>
      </w:r>
    </w:p>
    <w:p w:rsidR="00EA5A32" w:rsidRPr="00343108" w:rsidRDefault="00EA5A32" w:rsidP="00EA5A32">
      <w:pPr>
        <w:numPr>
          <w:ilvl w:val="0"/>
          <w:numId w:val="8"/>
        </w:numPr>
        <w:rPr>
          <w:lang w:val="nl-NL"/>
        </w:rPr>
      </w:pPr>
      <w:r w:rsidRPr="00343108">
        <w:rPr>
          <w:bCs/>
          <w:lang w:val="nl-NL"/>
        </w:rPr>
        <w:t xml:space="preserve"> Is rekening gehouden met specifieke checklist Ombudsfin?</w:t>
      </w:r>
    </w:p>
    <w:p w:rsidR="00EA5A32" w:rsidRPr="00343108" w:rsidRDefault="00EA5A32" w:rsidP="00EA5A32">
      <w:pPr>
        <w:numPr>
          <w:ilvl w:val="0"/>
          <w:numId w:val="8"/>
        </w:numPr>
        <w:rPr>
          <w:lang w:val="nl-NL"/>
        </w:rPr>
      </w:pPr>
      <w:r w:rsidRPr="00343108">
        <w:rPr>
          <w:bCs/>
          <w:lang w:val="nl-NL"/>
        </w:rPr>
        <w:t xml:space="preserve"> Is de naam en het telefoonnummer van de dossierbeheerder toegevoegd?</w:t>
      </w:r>
    </w:p>
    <w:p w:rsidR="00EA5A32" w:rsidRPr="00343108" w:rsidRDefault="00EA5A32" w:rsidP="00EA5A32">
      <w:pPr>
        <w:numPr>
          <w:ilvl w:val="0"/>
          <w:numId w:val="8"/>
        </w:numPr>
        <w:rPr>
          <w:lang w:val="nl-NL"/>
        </w:rPr>
      </w:pPr>
      <w:r w:rsidRPr="00343108">
        <w:rPr>
          <w:bCs/>
          <w:lang w:val="nl-NL"/>
        </w:rPr>
        <w:t xml:space="preserve"> Is het antwoord zo opgesteld dat Ombudsfin het </w:t>
      </w:r>
      <w:r>
        <w:rPr>
          <w:bCs/>
          <w:lang w:val="nl-NL"/>
        </w:rPr>
        <w:t>antwoord integraal (zonder aanpassingen) kan overmaken aan de cliënt</w:t>
      </w:r>
      <w:r w:rsidRPr="00343108">
        <w:rPr>
          <w:bCs/>
          <w:lang w:val="nl-NL"/>
        </w:rPr>
        <w:t>?</w:t>
      </w:r>
    </w:p>
    <w:p w:rsidR="00D016D9" w:rsidRDefault="00D016D9">
      <w:pPr>
        <w:rPr>
          <w:lang w:val="nl-NL"/>
        </w:rPr>
      </w:pPr>
      <w:r>
        <w:rPr>
          <w:lang w:val="nl-NL"/>
        </w:rPr>
        <w:br w:type="page"/>
      </w:r>
    </w:p>
    <w:p w:rsidR="000B2E5E" w:rsidRPr="00343108" w:rsidRDefault="000B2E5E" w:rsidP="00EA5A32">
      <w:pPr>
        <w:rPr>
          <w:lang w:val="nl-NL"/>
        </w:rPr>
      </w:pPr>
    </w:p>
    <w:p w:rsidR="00EA5A32" w:rsidRDefault="00EA5A32" w:rsidP="00EA5A32">
      <w:pPr>
        <w:rPr>
          <w:b/>
          <w:bCs/>
          <w:sz w:val="24"/>
          <w:szCs w:val="24"/>
          <w:lang w:val="nl-NL"/>
        </w:rPr>
      </w:pPr>
      <w:r w:rsidRPr="00343108">
        <w:rPr>
          <w:b/>
          <w:bCs/>
          <w:sz w:val="24"/>
          <w:szCs w:val="24"/>
          <w:lang w:val="nl-NL"/>
        </w:rPr>
        <w:t>CHECKLIST Frauduleuze verrichtingen via verloren/gestolen kaarten:</w:t>
      </w:r>
    </w:p>
    <w:p w:rsidR="00EA5A32" w:rsidRPr="00343108" w:rsidRDefault="00EA5A32" w:rsidP="00EA5A32">
      <w:pPr>
        <w:rPr>
          <w:b/>
          <w:bCs/>
          <w:sz w:val="24"/>
          <w:szCs w:val="24"/>
          <w:lang w:val="nl-NL"/>
        </w:rPr>
      </w:pPr>
    </w:p>
    <w:p w:rsidR="00EA5A32" w:rsidRPr="00343108" w:rsidRDefault="00EA5A32" w:rsidP="00EA5A32">
      <w:pPr>
        <w:numPr>
          <w:ilvl w:val="0"/>
          <w:numId w:val="9"/>
        </w:numPr>
        <w:rPr>
          <w:lang w:val="nl-NL"/>
        </w:rPr>
      </w:pPr>
      <w:r w:rsidRPr="00343108">
        <w:rPr>
          <w:bCs/>
          <w:lang w:val="nl-NL"/>
        </w:rPr>
        <w:t xml:space="preserve"> Is de fraude via de kredietkaart eveneens behandeld?</w:t>
      </w:r>
    </w:p>
    <w:p w:rsidR="00EA5A32" w:rsidRPr="00343108" w:rsidRDefault="00EA5A32" w:rsidP="00EA5A32">
      <w:pPr>
        <w:numPr>
          <w:ilvl w:val="0"/>
          <w:numId w:val="9"/>
        </w:numPr>
      </w:pPr>
      <w:r w:rsidRPr="00343108">
        <w:rPr>
          <w:bCs/>
          <w:lang w:val="nl-NL"/>
        </w:rPr>
        <w:t xml:space="preserve"> </w:t>
      </w:r>
      <w:r w:rsidRPr="00343108">
        <w:rPr>
          <w:bCs/>
        </w:rPr>
        <w:t>Is P.V. toegevoegd?</w:t>
      </w:r>
    </w:p>
    <w:p w:rsidR="00EA5A32" w:rsidRPr="00343108" w:rsidRDefault="00EA5A32" w:rsidP="00EA5A32">
      <w:pPr>
        <w:numPr>
          <w:ilvl w:val="0"/>
          <w:numId w:val="9"/>
        </w:numPr>
      </w:pPr>
      <w:r w:rsidRPr="00343108">
        <w:rPr>
          <w:bCs/>
        </w:rPr>
        <w:t xml:space="preserve"> Is betwistingsformulier toegevoegd?</w:t>
      </w:r>
    </w:p>
    <w:p w:rsidR="00EA5A32" w:rsidRPr="00343108" w:rsidRDefault="00EA5A32" w:rsidP="00EA5A32">
      <w:pPr>
        <w:numPr>
          <w:ilvl w:val="0"/>
          <w:numId w:val="9"/>
        </w:numPr>
        <w:rPr>
          <w:lang w:val="nl-NL"/>
        </w:rPr>
      </w:pPr>
      <w:r w:rsidRPr="00343108">
        <w:rPr>
          <w:bCs/>
          <w:lang w:val="nl-NL"/>
        </w:rPr>
        <w:t xml:space="preserve"> Zijn locatie en tijdstip van laatste rechtmatige verrichting en van </w:t>
      </w:r>
      <w:r>
        <w:rPr>
          <w:bCs/>
          <w:lang w:val="nl-NL"/>
        </w:rPr>
        <w:t xml:space="preserve">de </w:t>
      </w:r>
      <w:r w:rsidRPr="00343108">
        <w:rPr>
          <w:bCs/>
          <w:lang w:val="nl-NL"/>
        </w:rPr>
        <w:t>frauduleuze verrichtingen vermeld?</w:t>
      </w:r>
    </w:p>
    <w:p w:rsidR="00EA5A32" w:rsidRPr="00343108" w:rsidRDefault="00EA5A32" w:rsidP="00EA5A32">
      <w:pPr>
        <w:numPr>
          <w:ilvl w:val="0"/>
          <w:numId w:val="9"/>
        </w:numPr>
        <w:rPr>
          <w:lang w:val="nl-NL"/>
        </w:rPr>
      </w:pPr>
      <w:r w:rsidRPr="00343108">
        <w:rPr>
          <w:bCs/>
          <w:lang w:val="nl-NL"/>
        </w:rPr>
        <w:t xml:space="preserve"> Werd de geheime code via post verzonden?</w:t>
      </w:r>
    </w:p>
    <w:p w:rsidR="00EA5A32" w:rsidRPr="00343108" w:rsidRDefault="00EA5A32" w:rsidP="00EA5A32">
      <w:pPr>
        <w:numPr>
          <w:ilvl w:val="0"/>
          <w:numId w:val="9"/>
        </w:numPr>
        <w:rPr>
          <w:lang w:val="nl-NL"/>
        </w:rPr>
      </w:pPr>
      <w:r w:rsidRPr="00343108">
        <w:rPr>
          <w:bCs/>
          <w:lang w:val="nl-NL"/>
        </w:rPr>
        <w:t xml:space="preserve"> Werd de initiële geheime code gewijzigd door de cliënt?</w:t>
      </w:r>
    </w:p>
    <w:p w:rsidR="00EA5A32" w:rsidRPr="00343108" w:rsidRDefault="00EA5A32" w:rsidP="00EA5A32">
      <w:pPr>
        <w:numPr>
          <w:ilvl w:val="0"/>
          <w:numId w:val="9"/>
        </w:numPr>
        <w:rPr>
          <w:lang w:val="nl-NL"/>
        </w:rPr>
      </w:pPr>
      <w:r w:rsidRPr="00343108">
        <w:rPr>
          <w:bCs/>
          <w:lang w:val="nl-NL"/>
        </w:rPr>
        <w:t xml:space="preserve"> Is de leeftijd van de cliënt vermeld?</w:t>
      </w:r>
    </w:p>
    <w:p w:rsidR="00EA5A32" w:rsidRPr="00343108" w:rsidRDefault="00EA5A32" w:rsidP="00EA5A32">
      <w:pPr>
        <w:numPr>
          <w:ilvl w:val="0"/>
          <w:numId w:val="9"/>
        </w:numPr>
        <w:rPr>
          <w:lang w:val="nl-NL"/>
        </w:rPr>
      </w:pPr>
      <w:r w:rsidRPr="00343108">
        <w:rPr>
          <w:bCs/>
          <w:lang w:val="nl-NL"/>
        </w:rPr>
        <w:t xml:space="preserve"> Maakt de cliënt veel gebruik van </w:t>
      </w:r>
      <w:r>
        <w:rPr>
          <w:bCs/>
          <w:lang w:val="nl-NL"/>
        </w:rPr>
        <w:t xml:space="preserve">de </w:t>
      </w:r>
      <w:r w:rsidRPr="00343108">
        <w:rPr>
          <w:bCs/>
          <w:lang w:val="nl-NL"/>
        </w:rPr>
        <w:t>kaart(en)?</w:t>
      </w:r>
    </w:p>
    <w:p w:rsidR="00EA5A32" w:rsidRPr="00343108" w:rsidRDefault="00EA5A32" w:rsidP="00EA5A32">
      <w:pPr>
        <w:numPr>
          <w:ilvl w:val="0"/>
          <w:numId w:val="9"/>
        </w:numPr>
        <w:rPr>
          <w:lang w:val="nl-NL"/>
        </w:rPr>
      </w:pPr>
      <w:r w:rsidRPr="00343108">
        <w:rPr>
          <w:bCs/>
          <w:lang w:val="nl-NL"/>
        </w:rPr>
        <w:t xml:space="preserve"> Is de historiek van de verrichtingen op</w:t>
      </w:r>
      <w:r>
        <w:rPr>
          <w:bCs/>
          <w:lang w:val="nl-NL"/>
        </w:rPr>
        <w:t xml:space="preserve"> de rekening in de periode vóór en </w:t>
      </w:r>
      <w:r w:rsidRPr="00343108">
        <w:rPr>
          <w:bCs/>
          <w:lang w:val="nl-NL"/>
        </w:rPr>
        <w:t>na de fraude toegevoegd?</w:t>
      </w:r>
    </w:p>
    <w:p w:rsidR="00EA5A32" w:rsidRPr="00343108" w:rsidRDefault="00EA5A32" w:rsidP="00EA5A32">
      <w:pPr>
        <w:numPr>
          <w:ilvl w:val="0"/>
          <w:numId w:val="9"/>
        </w:numPr>
      </w:pPr>
      <w:r w:rsidRPr="00343108">
        <w:rPr>
          <w:bCs/>
          <w:lang w:val="nl-NL"/>
        </w:rPr>
        <w:t xml:space="preserve"> </w:t>
      </w:r>
      <w:r w:rsidRPr="00343108">
        <w:rPr>
          <w:bCs/>
        </w:rPr>
        <w:t>Zijn journaalbanden toegevoegd?</w:t>
      </w:r>
    </w:p>
    <w:p w:rsidR="00EA5A32" w:rsidRPr="00343108" w:rsidRDefault="00EA5A32" w:rsidP="00EA5A32">
      <w:pPr>
        <w:numPr>
          <w:ilvl w:val="0"/>
          <w:numId w:val="9"/>
        </w:numPr>
        <w:rPr>
          <w:lang w:val="nl-NL"/>
        </w:rPr>
      </w:pPr>
      <w:r w:rsidRPr="00343108">
        <w:rPr>
          <w:bCs/>
          <w:lang w:val="nl-NL"/>
        </w:rPr>
        <w:t xml:space="preserve"> Is het aantal pogingen </w:t>
      </w:r>
      <w:r>
        <w:rPr>
          <w:bCs/>
          <w:lang w:val="nl-NL"/>
        </w:rPr>
        <w:t xml:space="preserve">voor het invoeren van de correcte pincode </w:t>
      </w:r>
      <w:r w:rsidRPr="00343108">
        <w:rPr>
          <w:bCs/>
          <w:lang w:val="nl-NL"/>
        </w:rPr>
        <w:t>vermeld?</w:t>
      </w:r>
    </w:p>
    <w:p w:rsidR="00EA5A32" w:rsidRPr="00343108" w:rsidRDefault="00EA5A32" w:rsidP="00EA5A32">
      <w:pPr>
        <w:numPr>
          <w:ilvl w:val="0"/>
          <w:numId w:val="9"/>
        </w:numPr>
        <w:rPr>
          <w:lang w:val="nl-NL"/>
        </w:rPr>
      </w:pPr>
      <w:r w:rsidRPr="00343108">
        <w:rPr>
          <w:bCs/>
          <w:lang w:val="nl-NL"/>
        </w:rPr>
        <w:t xml:space="preserve"> Heeft cliënt andere kaarten bij de F.I. die de cliënt net voor de fraude heeft gebruikt?</w:t>
      </w:r>
    </w:p>
    <w:p w:rsidR="00EA5A32" w:rsidRPr="00343108" w:rsidRDefault="00EA5A32" w:rsidP="00EA5A32">
      <w:pPr>
        <w:numPr>
          <w:ilvl w:val="0"/>
          <w:numId w:val="9"/>
        </w:numPr>
        <w:rPr>
          <w:lang w:val="nl-NL"/>
        </w:rPr>
      </w:pPr>
      <w:r w:rsidRPr="00343108">
        <w:rPr>
          <w:bCs/>
          <w:lang w:val="nl-NL"/>
        </w:rPr>
        <w:t xml:space="preserve"> Wat is het tijdstip van het begin van de oproep naar Card Stop + wat is </w:t>
      </w:r>
      <w:r>
        <w:rPr>
          <w:bCs/>
          <w:lang w:val="nl-NL"/>
        </w:rPr>
        <w:t xml:space="preserve">het </w:t>
      </w:r>
      <w:r w:rsidRPr="00343108">
        <w:rPr>
          <w:bCs/>
          <w:lang w:val="nl-NL"/>
        </w:rPr>
        <w:t xml:space="preserve">tijdstip van </w:t>
      </w:r>
      <w:r>
        <w:rPr>
          <w:bCs/>
          <w:lang w:val="nl-NL"/>
        </w:rPr>
        <w:t xml:space="preserve">de </w:t>
      </w:r>
      <w:r w:rsidRPr="00343108">
        <w:rPr>
          <w:bCs/>
          <w:lang w:val="nl-NL"/>
        </w:rPr>
        <w:t>effectieve blokkering?</w:t>
      </w:r>
    </w:p>
    <w:p w:rsidR="00EA5A32" w:rsidRPr="00343108" w:rsidRDefault="00EA5A32" w:rsidP="00EA5A32">
      <w:pPr>
        <w:numPr>
          <w:ilvl w:val="0"/>
          <w:numId w:val="9"/>
        </w:numPr>
        <w:rPr>
          <w:lang w:val="nl-NL"/>
        </w:rPr>
      </w:pPr>
      <w:r w:rsidRPr="00343108">
        <w:rPr>
          <w:bCs/>
          <w:lang w:val="nl-NL"/>
        </w:rPr>
        <w:t xml:space="preserve"> Werd enkel de kaart gestolen of werd portefeuille gestolen?</w:t>
      </w:r>
    </w:p>
    <w:p w:rsidR="00EA5A32" w:rsidRPr="00343108" w:rsidRDefault="00EA5A32" w:rsidP="00EA5A32">
      <w:pPr>
        <w:numPr>
          <w:ilvl w:val="0"/>
          <w:numId w:val="9"/>
        </w:numPr>
      </w:pPr>
      <w:r w:rsidRPr="00343108">
        <w:rPr>
          <w:bCs/>
          <w:lang w:val="nl-NL"/>
        </w:rPr>
        <w:t xml:space="preserve"> </w:t>
      </w:r>
      <w:r w:rsidRPr="00343108">
        <w:rPr>
          <w:bCs/>
        </w:rPr>
        <w:t>Is grove nalatigheid bewezen?</w:t>
      </w:r>
    </w:p>
    <w:p w:rsidR="00EA5A32" w:rsidRPr="00343108" w:rsidRDefault="00EA5A32" w:rsidP="00EA5A32">
      <w:pPr>
        <w:numPr>
          <w:ilvl w:val="0"/>
          <w:numId w:val="9"/>
        </w:numPr>
        <w:rPr>
          <w:lang w:val="nl-NL"/>
        </w:rPr>
      </w:pPr>
      <w:r w:rsidRPr="00343108">
        <w:rPr>
          <w:bCs/>
          <w:lang w:val="nl-NL"/>
        </w:rPr>
        <w:t xml:space="preserve"> Kan vermoeden van grove nalatigheid voldoende worden gestaafd?</w:t>
      </w:r>
    </w:p>
    <w:p w:rsidR="00D016D9" w:rsidRDefault="00D016D9">
      <w:pPr>
        <w:rPr>
          <w:bCs/>
          <w:lang w:val="nl-NL"/>
        </w:rPr>
      </w:pPr>
      <w:r>
        <w:rPr>
          <w:bCs/>
          <w:lang w:val="nl-NL"/>
        </w:rPr>
        <w:br w:type="page"/>
      </w:r>
    </w:p>
    <w:p w:rsidR="00EA5A32" w:rsidRDefault="00EA5A32" w:rsidP="00EA5A32">
      <w:pPr>
        <w:rPr>
          <w:bCs/>
          <w:lang w:val="nl-NL"/>
        </w:rPr>
      </w:pPr>
    </w:p>
    <w:p w:rsidR="00EA5A32" w:rsidRPr="00343108" w:rsidRDefault="00EA5A32" w:rsidP="00EA5A32">
      <w:pPr>
        <w:rPr>
          <w:b/>
          <w:bCs/>
          <w:sz w:val="24"/>
          <w:szCs w:val="24"/>
        </w:rPr>
      </w:pPr>
      <w:r w:rsidRPr="00343108">
        <w:rPr>
          <w:b/>
          <w:bCs/>
          <w:sz w:val="24"/>
          <w:szCs w:val="24"/>
        </w:rPr>
        <w:t>CHECKLIST Consumentenkredieten:</w:t>
      </w:r>
    </w:p>
    <w:p w:rsidR="00EA5A32" w:rsidRPr="00343108" w:rsidRDefault="00EA5A32" w:rsidP="00EA5A32">
      <w:pPr>
        <w:rPr>
          <w:b/>
        </w:rPr>
      </w:pPr>
    </w:p>
    <w:p w:rsidR="00EA5A32" w:rsidRPr="00343108" w:rsidRDefault="00EA5A32" w:rsidP="00EA5A32">
      <w:pPr>
        <w:numPr>
          <w:ilvl w:val="0"/>
          <w:numId w:val="10"/>
        </w:numPr>
        <w:rPr>
          <w:lang w:val="nl-NL"/>
        </w:rPr>
      </w:pPr>
      <w:r w:rsidRPr="00343108">
        <w:rPr>
          <w:bCs/>
          <w:lang w:val="nl-NL"/>
        </w:rPr>
        <w:t xml:space="preserve"> Zijn alle relevante documenten toegevoegd?</w:t>
      </w:r>
    </w:p>
    <w:p w:rsidR="00EA5A32" w:rsidRPr="00343108" w:rsidRDefault="00EA5A32" w:rsidP="00EA5A32">
      <w:pPr>
        <w:pStyle w:val="ListParagraph"/>
        <w:numPr>
          <w:ilvl w:val="0"/>
          <w:numId w:val="15"/>
        </w:numPr>
      </w:pPr>
      <w:r w:rsidRPr="00343108">
        <w:rPr>
          <w:bCs/>
        </w:rPr>
        <w:t xml:space="preserve">Aanvraag </w:t>
      </w:r>
    </w:p>
    <w:p w:rsidR="00EA5A32" w:rsidRPr="00343108" w:rsidRDefault="00EA5A32" w:rsidP="00EA5A32">
      <w:pPr>
        <w:pStyle w:val="ListParagraph"/>
        <w:numPr>
          <w:ilvl w:val="0"/>
          <w:numId w:val="15"/>
        </w:numPr>
      </w:pPr>
      <w:r w:rsidRPr="00343108">
        <w:rPr>
          <w:bCs/>
        </w:rPr>
        <w:t xml:space="preserve">Overeenkomst + algemene voorwaarden </w:t>
      </w:r>
    </w:p>
    <w:p w:rsidR="00EA5A32" w:rsidRPr="00343108" w:rsidRDefault="00EA5A32" w:rsidP="00EA5A32">
      <w:pPr>
        <w:pStyle w:val="ListParagraph"/>
        <w:numPr>
          <w:ilvl w:val="0"/>
          <w:numId w:val="15"/>
        </w:numPr>
        <w:rPr>
          <w:lang w:val="nl-NL"/>
        </w:rPr>
      </w:pPr>
      <w:r w:rsidRPr="00343108">
        <w:rPr>
          <w:bCs/>
          <w:lang w:val="nl-NL"/>
        </w:rPr>
        <w:t>Raadpleging NBB (ten tijde van aangaan van krediet)</w:t>
      </w:r>
    </w:p>
    <w:p w:rsidR="00EA5A32" w:rsidRPr="00343108" w:rsidRDefault="00EA5A32" w:rsidP="00EA5A32">
      <w:pPr>
        <w:pStyle w:val="ListParagraph"/>
        <w:numPr>
          <w:ilvl w:val="0"/>
          <w:numId w:val="15"/>
        </w:numPr>
      </w:pPr>
      <w:r w:rsidRPr="00343108">
        <w:rPr>
          <w:bCs/>
        </w:rPr>
        <w:t xml:space="preserve">SECCI-afdruk </w:t>
      </w:r>
    </w:p>
    <w:p w:rsidR="00EA5A32" w:rsidRPr="00343108" w:rsidRDefault="00EA5A32" w:rsidP="00EA5A32">
      <w:pPr>
        <w:pStyle w:val="ListParagraph"/>
        <w:numPr>
          <w:ilvl w:val="0"/>
          <w:numId w:val="15"/>
        </w:numPr>
        <w:rPr>
          <w:lang w:val="nl-NL"/>
        </w:rPr>
      </w:pPr>
      <w:r w:rsidRPr="00343108">
        <w:rPr>
          <w:bCs/>
          <w:lang w:val="nl-NL"/>
        </w:rPr>
        <w:t xml:space="preserve">Loonfiches of details over welke en hoe financiële gegevens zijn opgevraagd en gecontroleerd </w:t>
      </w:r>
    </w:p>
    <w:p w:rsidR="00EA5A32" w:rsidRPr="00343108" w:rsidRDefault="00EA5A32" w:rsidP="00EA5A32">
      <w:pPr>
        <w:pStyle w:val="ListParagraph"/>
        <w:numPr>
          <w:ilvl w:val="0"/>
          <w:numId w:val="15"/>
        </w:numPr>
        <w:rPr>
          <w:lang w:val="nl-NL"/>
        </w:rPr>
      </w:pPr>
      <w:r w:rsidRPr="00343108">
        <w:rPr>
          <w:bCs/>
          <w:lang w:val="nl-NL"/>
        </w:rPr>
        <w:t>Kopie brieven en rappelbrieven (gewone en aangetekende) + naar welk adres werden ze verzonden?</w:t>
      </w:r>
    </w:p>
    <w:p w:rsidR="00EA5A32" w:rsidRPr="00343108" w:rsidRDefault="00EA5A32" w:rsidP="00EA5A32">
      <w:pPr>
        <w:pStyle w:val="ListParagraph"/>
        <w:numPr>
          <w:ilvl w:val="0"/>
          <w:numId w:val="15"/>
        </w:numPr>
        <w:rPr>
          <w:lang w:val="nl-NL"/>
        </w:rPr>
      </w:pPr>
      <w:r w:rsidRPr="00343108">
        <w:rPr>
          <w:bCs/>
        </w:rPr>
        <w:t xml:space="preserve">Kopie bezoekverslagen </w:t>
      </w:r>
    </w:p>
    <w:p w:rsidR="00EA5A32" w:rsidRPr="00343108" w:rsidRDefault="00EA5A32" w:rsidP="00EA5A32">
      <w:pPr>
        <w:pStyle w:val="ListParagraph"/>
        <w:numPr>
          <w:ilvl w:val="0"/>
          <w:numId w:val="15"/>
        </w:numPr>
        <w:rPr>
          <w:lang w:val="nl-NL"/>
        </w:rPr>
      </w:pPr>
      <w:r w:rsidRPr="00343108">
        <w:rPr>
          <w:bCs/>
        </w:rPr>
        <w:t>…</w:t>
      </w:r>
    </w:p>
    <w:p w:rsidR="00EA5A32" w:rsidRPr="00343108" w:rsidRDefault="00EA5A32" w:rsidP="00EA5A32">
      <w:pPr>
        <w:pStyle w:val="ListParagraph"/>
        <w:ind w:left="1068"/>
        <w:rPr>
          <w:lang w:val="nl-NL"/>
        </w:rPr>
      </w:pPr>
    </w:p>
    <w:p w:rsidR="00EA5A32" w:rsidRPr="00343108" w:rsidRDefault="00EA5A32" w:rsidP="00EA5A32">
      <w:pPr>
        <w:numPr>
          <w:ilvl w:val="0"/>
          <w:numId w:val="10"/>
        </w:numPr>
      </w:pPr>
      <w:r w:rsidRPr="00343108">
        <w:rPr>
          <w:bCs/>
        </w:rPr>
        <w:t>Huidige status dossier</w:t>
      </w:r>
    </w:p>
    <w:p w:rsidR="00EA5A32" w:rsidRPr="00343108" w:rsidRDefault="00EA5A32" w:rsidP="00EA5A32">
      <w:pPr>
        <w:pStyle w:val="ListParagraph"/>
        <w:numPr>
          <w:ilvl w:val="0"/>
          <w:numId w:val="16"/>
        </w:numPr>
      </w:pPr>
      <w:r w:rsidRPr="00343108">
        <w:rPr>
          <w:bCs/>
        </w:rPr>
        <w:t>Achterstand?</w:t>
      </w:r>
    </w:p>
    <w:p w:rsidR="00EA5A32" w:rsidRPr="00343108" w:rsidRDefault="00EA5A32" w:rsidP="00EA5A32">
      <w:pPr>
        <w:pStyle w:val="ListParagraph"/>
        <w:numPr>
          <w:ilvl w:val="0"/>
          <w:numId w:val="16"/>
        </w:numPr>
      </w:pPr>
      <w:r w:rsidRPr="00343108">
        <w:rPr>
          <w:bCs/>
        </w:rPr>
        <w:t>Beslagen?</w:t>
      </w:r>
    </w:p>
    <w:p w:rsidR="00EA5A32" w:rsidRPr="00343108" w:rsidRDefault="00EA5A32" w:rsidP="00EA5A32">
      <w:pPr>
        <w:pStyle w:val="ListParagraph"/>
        <w:numPr>
          <w:ilvl w:val="0"/>
          <w:numId w:val="16"/>
        </w:numPr>
      </w:pPr>
      <w:r w:rsidRPr="00343108">
        <w:rPr>
          <w:bCs/>
        </w:rPr>
        <w:t>Brieven die werden verzonden?</w:t>
      </w:r>
    </w:p>
    <w:p w:rsidR="00EA5A32" w:rsidRPr="00343108" w:rsidRDefault="00EA5A32" w:rsidP="00EA5A32">
      <w:pPr>
        <w:pStyle w:val="ListParagraph"/>
        <w:numPr>
          <w:ilvl w:val="0"/>
          <w:numId w:val="16"/>
        </w:numPr>
        <w:rPr>
          <w:lang w:val="nl-NL"/>
        </w:rPr>
      </w:pPr>
      <w:r w:rsidRPr="00343108">
        <w:rPr>
          <w:bCs/>
          <w:lang w:val="nl-NL"/>
        </w:rPr>
        <w:t xml:space="preserve">Duidelijke afrekening + toelichting bij bedragen </w:t>
      </w:r>
    </w:p>
    <w:p w:rsidR="00EA5A32" w:rsidRPr="00343108" w:rsidRDefault="00EA5A32" w:rsidP="00EA5A32">
      <w:pPr>
        <w:pStyle w:val="ListParagraph"/>
        <w:numPr>
          <w:ilvl w:val="0"/>
          <w:numId w:val="16"/>
        </w:numPr>
        <w:rPr>
          <w:lang w:val="nl-NL"/>
        </w:rPr>
      </w:pPr>
      <w:r w:rsidRPr="00343108">
        <w:rPr>
          <w:bCs/>
        </w:rPr>
        <w:t>…</w:t>
      </w:r>
    </w:p>
    <w:p w:rsidR="00D016D9" w:rsidRDefault="00D016D9">
      <w:pPr>
        <w:rPr>
          <w:b/>
          <w:bCs/>
          <w:sz w:val="24"/>
          <w:szCs w:val="24"/>
        </w:rPr>
      </w:pPr>
      <w:r>
        <w:rPr>
          <w:b/>
          <w:bCs/>
          <w:sz w:val="24"/>
          <w:szCs w:val="24"/>
        </w:rPr>
        <w:br w:type="page"/>
      </w:r>
    </w:p>
    <w:p w:rsidR="00B60A14" w:rsidRDefault="00B60A14" w:rsidP="00EA5A32">
      <w:pPr>
        <w:rPr>
          <w:b/>
          <w:bCs/>
          <w:sz w:val="24"/>
          <w:szCs w:val="24"/>
        </w:rPr>
      </w:pPr>
    </w:p>
    <w:p w:rsidR="00EA5A32" w:rsidRDefault="00EA5A32" w:rsidP="00EA5A32">
      <w:pPr>
        <w:rPr>
          <w:b/>
          <w:bCs/>
          <w:sz w:val="24"/>
          <w:szCs w:val="24"/>
        </w:rPr>
      </w:pPr>
      <w:r w:rsidRPr="00343108">
        <w:rPr>
          <w:b/>
          <w:bCs/>
          <w:sz w:val="24"/>
          <w:szCs w:val="24"/>
        </w:rPr>
        <w:t>CHECKLIST Hypothecaire kredieten:</w:t>
      </w:r>
    </w:p>
    <w:p w:rsidR="00EA5A32" w:rsidRPr="00343108" w:rsidRDefault="00EA5A32" w:rsidP="00EA5A32">
      <w:pPr>
        <w:rPr>
          <w:b/>
          <w:sz w:val="24"/>
          <w:szCs w:val="24"/>
        </w:rPr>
      </w:pPr>
    </w:p>
    <w:p w:rsidR="00EA5A32" w:rsidRPr="00343108" w:rsidRDefault="00EA5A32" w:rsidP="00EA5A32">
      <w:pPr>
        <w:numPr>
          <w:ilvl w:val="0"/>
          <w:numId w:val="11"/>
        </w:numPr>
        <w:rPr>
          <w:lang w:val="nl-NL"/>
        </w:rPr>
      </w:pPr>
      <w:r w:rsidRPr="00343108">
        <w:rPr>
          <w:bCs/>
          <w:lang w:val="nl-NL"/>
        </w:rPr>
        <w:t xml:space="preserve"> Zijn alle relevante documenten toegevoegd?</w:t>
      </w:r>
    </w:p>
    <w:p w:rsidR="00EA5A32" w:rsidRPr="00343108" w:rsidRDefault="00EA5A32" w:rsidP="00EA5A32">
      <w:pPr>
        <w:pStyle w:val="ListParagraph"/>
        <w:numPr>
          <w:ilvl w:val="0"/>
          <w:numId w:val="17"/>
        </w:numPr>
      </w:pPr>
      <w:r w:rsidRPr="00343108">
        <w:rPr>
          <w:bCs/>
        </w:rPr>
        <w:t xml:space="preserve">Kredietaanvraag </w:t>
      </w:r>
    </w:p>
    <w:p w:rsidR="00EA5A32" w:rsidRPr="00343108" w:rsidRDefault="00EA5A32" w:rsidP="00EA5A32">
      <w:pPr>
        <w:pStyle w:val="ListParagraph"/>
        <w:numPr>
          <w:ilvl w:val="0"/>
          <w:numId w:val="17"/>
        </w:numPr>
      </w:pPr>
      <w:r w:rsidRPr="00343108">
        <w:rPr>
          <w:bCs/>
        </w:rPr>
        <w:t>Consultatie NBB</w:t>
      </w:r>
    </w:p>
    <w:p w:rsidR="00EA5A32" w:rsidRPr="00343108" w:rsidRDefault="00EA5A32" w:rsidP="00EA5A32">
      <w:pPr>
        <w:pStyle w:val="ListParagraph"/>
        <w:numPr>
          <w:ilvl w:val="0"/>
          <w:numId w:val="17"/>
        </w:numPr>
        <w:rPr>
          <w:lang w:val="nl-NL"/>
        </w:rPr>
      </w:pPr>
      <w:r w:rsidRPr="00343108">
        <w:rPr>
          <w:bCs/>
          <w:lang w:val="nl-NL"/>
        </w:rPr>
        <w:t xml:space="preserve">Loonfiches of details over welke en hoe financiële gegevens zijn opgevraagd en gecontroleerd </w:t>
      </w:r>
    </w:p>
    <w:p w:rsidR="00EA5A32" w:rsidRPr="00343108" w:rsidRDefault="00EA5A32" w:rsidP="00EA5A32">
      <w:pPr>
        <w:pStyle w:val="ListParagraph"/>
        <w:numPr>
          <w:ilvl w:val="0"/>
          <w:numId w:val="17"/>
        </w:numPr>
        <w:rPr>
          <w:lang w:val="nl-NL"/>
        </w:rPr>
      </w:pPr>
      <w:r w:rsidRPr="00343108">
        <w:rPr>
          <w:bCs/>
        </w:rPr>
        <w:t xml:space="preserve">Ondertekend aanbod </w:t>
      </w:r>
    </w:p>
    <w:p w:rsidR="00EA5A32" w:rsidRPr="00343108" w:rsidRDefault="00EA5A32" w:rsidP="00EA5A32">
      <w:pPr>
        <w:pStyle w:val="ListParagraph"/>
        <w:numPr>
          <w:ilvl w:val="0"/>
          <w:numId w:val="17"/>
        </w:numPr>
        <w:rPr>
          <w:lang w:val="nl-NL"/>
        </w:rPr>
      </w:pPr>
      <w:r w:rsidRPr="00343108">
        <w:rPr>
          <w:bCs/>
        </w:rPr>
        <w:t xml:space="preserve">Notariële akte </w:t>
      </w:r>
    </w:p>
    <w:p w:rsidR="00EA5A32" w:rsidRPr="00343108" w:rsidRDefault="00EA5A32" w:rsidP="00EA5A32">
      <w:pPr>
        <w:pStyle w:val="ListParagraph"/>
        <w:numPr>
          <w:ilvl w:val="0"/>
          <w:numId w:val="17"/>
        </w:numPr>
        <w:rPr>
          <w:lang w:val="nl-NL"/>
        </w:rPr>
      </w:pPr>
      <w:r w:rsidRPr="00343108">
        <w:rPr>
          <w:bCs/>
          <w:lang w:val="nl-NL"/>
        </w:rPr>
        <w:t xml:space="preserve">Algemene voorwaarden + specifieke voorwaarden krediet </w:t>
      </w:r>
    </w:p>
    <w:p w:rsidR="00EA5A32" w:rsidRPr="00343108" w:rsidRDefault="00EA5A32" w:rsidP="00EA5A32">
      <w:pPr>
        <w:pStyle w:val="ListParagraph"/>
        <w:numPr>
          <w:ilvl w:val="0"/>
          <w:numId w:val="17"/>
        </w:numPr>
        <w:rPr>
          <w:lang w:val="nl-NL"/>
        </w:rPr>
      </w:pPr>
      <w:r w:rsidRPr="00343108">
        <w:rPr>
          <w:bCs/>
        </w:rPr>
        <w:t xml:space="preserve">Aflossingstabel </w:t>
      </w:r>
    </w:p>
    <w:p w:rsidR="00EA5A32" w:rsidRPr="00343108" w:rsidRDefault="00EA5A32" w:rsidP="00EA5A32">
      <w:pPr>
        <w:pStyle w:val="ListParagraph"/>
        <w:numPr>
          <w:ilvl w:val="0"/>
          <w:numId w:val="17"/>
        </w:numPr>
        <w:rPr>
          <w:lang w:val="nl-NL"/>
        </w:rPr>
      </w:pPr>
      <w:r w:rsidRPr="00343108">
        <w:rPr>
          <w:bCs/>
          <w:lang w:val="nl-NL"/>
        </w:rPr>
        <w:t xml:space="preserve">Uitwisseling mails tussen bank en cliënt </w:t>
      </w:r>
    </w:p>
    <w:p w:rsidR="00EA5A32" w:rsidRPr="0026649F" w:rsidRDefault="00EA5A32" w:rsidP="00EA5A32">
      <w:pPr>
        <w:pStyle w:val="ListParagraph"/>
        <w:numPr>
          <w:ilvl w:val="0"/>
          <w:numId w:val="17"/>
        </w:numPr>
        <w:rPr>
          <w:lang w:val="nl-NL"/>
        </w:rPr>
      </w:pPr>
      <w:r w:rsidRPr="00343108">
        <w:rPr>
          <w:bCs/>
          <w:lang w:val="nl-NL"/>
        </w:rPr>
        <w:t>Kopie brieven en rappelbrieven (gewone en aangetekende) + naar welk adres werden ze verzonden?</w:t>
      </w:r>
    </w:p>
    <w:p w:rsidR="00EA5A32" w:rsidRPr="0026649F" w:rsidRDefault="00EA5A32" w:rsidP="00EA5A32">
      <w:pPr>
        <w:pStyle w:val="ListParagraph"/>
        <w:numPr>
          <w:ilvl w:val="0"/>
          <w:numId w:val="17"/>
        </w:numPr>
        <w:rPr>
          <w:lang w:val="nl-NL"/>
        </w:rPr>
      </w:pPr>
      <w:r w:rsidRPr="0026649F">
        <w:rPr>
          <w:bCs/>
        </w:rPr>
        <w:t xml:space="preserve">Kopie bezoekverslagen </w:t>
      </w:r>
    </w:p>
    <w:p w:rsidR="00EA5A32" w:rsidRPr="0026649F" w:rsidRDefault="00EA5A32" w:rsidP="00EA5A32">
      <w:pPr>
        <w:pStyle w:val="ListParagraph"/>
        <w:numPr>
          <w:ilvl w:val="0"/>
          <w:numId w:val="17"/>
        </w:numPr>
        <w:rPr>
          <w:lang w:val="nl-NL"/>
        </w:rPr>
      </w:pPr>
      <w:r w:rsidRPr="0026649F">
        <w:rPr>
          <w:bCs/>
          <w:lang w:val="nl-NL"/>
        </w:rPr>
        <w:t xml:space="preserve">Tijdslijn: verloop dossier van aanvraag tot akte </w:t>
      </w:r>
    </w:p>
    <w:p w:rsidR="00EA5A32" w:rsidRPr="0026649F" w:rsidRDefault="00EA5A32" w:rsidP="00EA5A32">
      <w:pPr>
        <w:pStyle w:val="ListParagraph"/>
        <w:numPr>
          <w:ilvl w:val="0"/>
          <w:numId w:val="17"/>
        </w:numPr>
        <w:rPr>
          <w:lang w:val="nl-NL"/>
        </w:rPr>
      </w:pPr>
      <w:r w:rsidRPr="0026649F">
        <w:rPr>
          <w:bCs/>
        </w:rPr>
        <w:t>…</w:t>
      </w:r>
    </w:p>
    <w:p w:rsidR="00EA5A32" w:rsidRPr="0026649F" w:rsidRDefault="00EA5A32" w:rsidP="00EA5A32">
      <w:pPr>
        <w:pStyle w:val="ListParagraph"/>
        <w:ind w:left="1068"/>
        <w:rPr>
          <w:lang w:val="nl-NL"/>
        </w:rPr>
      </w:pPr>
    </w:p>
    <w:p w:rsidR="00EA5A32" w:rsidRPr="00343108" w:rsidRDefault="00EA5A32" w:rsidP="00EA5A32">
      <w:pPr>
        <w:numPr>
          <w:ilvl w:val="0"/>
          <w:numId w:val="11"/>
        </w:numPr>
      </w:pPr>
      <w:r w:rsidRPr="00343108">
        <w:rPr>
          <w:bCs/>
        </w:rPr>
        <w:t>Huidige status dossier</w:t>
      </w:r>
    </w:p>
    <w:p w:rsidR="00EA5A32" w:rsidRPr="0026649F" w:rsidRDefault="00EA5A32" w:rsidP="00EA5A32">
      <w:pPr>
        <w:pStyle w:val="ListParagraph"/>
        <w:numPr>
          <w:ilvl w:val="0"/>
          <w:numId w:val="18"/>
        </w:numPr>
      </w:pPr>
      <w:r w:rsidRPr="0026649F">
        <w:rPr>
          <w:bCs/>
        </w:rPr>
        <w:t>Achterstand?</w:t>
      </w:r>
    </w:p>
    <w:p w:rsidR="00EA5A32" w:rsidRPr="0026649F" w:rsidRDefault="00EA5A32" w:rsidP="00EA5A32">
      <w:pPr>
        <w:pStyle w:val="ListParagraph"/>
        <w:numPr>
          <w:ilvl w:val="0"/>
          <w:numId w:val="18"/>
        </w:numPr>
      </w:pPr>
      <w:r w:rsidRPr="0026649F">
        <w:rPr>
          <w:bCs/>
        </w:rPr>
        <w:t>Beslagen?</w:t>
      </w:r>
    </w:p>
    <w:p w:rsidR="00EA5A32" w:rsidRPr="0026649F" w:rsidRDefault="00EA5A32" w:rsidP="00EA5A32">
      <w:pPr>
        <w:pStyle w:val="ListParagraph"/>
        <w:numPr>
          <w:ilvl w:val="0"/>
          <w:numId w:val="18"/>
        </w:numPr>
      </w:pPr>
      <w:r w:rsidRPr="0026649F">
        <w:rPr>
          <w:bCs/>
        </w:rPr>
        <w:t>Brieven die werden verzonden?</w:t>
      </w:r>
    </w:p>
    <w:p w:rsidR="00EA5A32" w:rsidRPr="0026649F" w:rsidRDefault="00EA5A32" w:rsidP="00EA5A32">
      <w:pPr>
        <w:pStyle w:val="ListParagraph"/>
        <w:numPr>
          <w:ilvl w:val="0"/>
          <w:numId w:val="18"/>
        </w:numPr>
        <w:rPr>
          <w:lang w:val="nl-NL"/>
        </w:rPr>
      </w:pPr>
      <w:r w:rsidRPr="0026649F">
        <w:rPr>
          <w:bCs/>
          <w:lang w:val="nl-NL"/>
        </w:rPr>
        <w:t xml:space="preserve">Duidelijke afrekening + toelichting bij bedragen </w:t>
      </w:r>
    </w:p>
    <w:p w:rsidR="00EA5A32" w:rsidRPr="0026649F" w:rsidRDefault="00EA5A32" w:rsidP="00EA5A32">
      <w:pPr>
        <w:pStyle w:val="ListParagraph"/>
        <w:numPr>
          <w:ilvl w:val="0"/>
          <w:numId w:val="18"/>
        </w:numPr>
        <w:rPr>
          <w:lang w:val="nl-NL"/>
        </w:rPr>
      </w:pPr>
      <w:r w:rsidRPr="0026649F">
        <w:rPr>
          <w:bCs/>
        </w:rPr>
        <w:t>Volledige verloop ctx-dossier</w:t>
      </w:r>
    </w:p>
    <w:p w:rsidR="00EA5A32" w:rsidRPr="0026649F" w:rsidRDefault="00EA5A32" w:rsidP="00EA5A32">
      <w:pPr>
        <w:pStyle w:val="ListParagraph"/>
        <w:numPr>
          <w:ilvl w:val="0"/>
          <w:numId w:val="18"/>
        </w:numPr>
        <w:rPr>
          <w:lang w:val="nl-NL"/>
        </w:rPr>
      </w:pPr>
      <w:r>
        <w:rPr>
          <w:bCs/>
        </w:rPr>
        <w:t>…</w:t>
      </w:r>
    </w:p>
    <w:p w:rsidR="00D016D9" w:rsidRDefault="00D016D9">
      <w:pPr>
        <w:rPr>
          <w:bCs/>
        </w:rPr>
      </w:pPr>
      <w:r>
        <w:rPr>
          <w:bCs/>
        </w:rPr>
        <w:br w:type="page"/>
      </w:r>
    </w:p>
    <w:p w:rsidR="00EA5A32" w:rsidRDefault="00EA5A32" w:rsidP="00EA5A32">
      <w:pPr>
        <w:rPr>
          <w:bCs/>
        </w:rPr>
      </w:pPr>
    </w:p>
    <w:p w:rsidR="00EA5A32" w:rsidRDefault="00EA5A32" w:rsidP="00EA5A32">
      <w:pPr>
        <w:rPr>
          <w:b/>
          <w:bCs/>
          <w:sz w:val="24"/>
          <w:szCs w:val="24"/>
        </w:rPr>
      </w:pPr>
      <w:r w:rsidRPr="0026649F">
        <w:rPr>
          <w:b/>
          <w:bCs/>
          <w:sz w:val="24"/>
          <w:szCs w:val="24"/>
        </w:rPr>
        <w:t>CH</w:t>
      </w:r>
      <w:r>
        <w:rPr>
          <w:b/>
          <w:bCs/>
          <w:sz w:val="24"/>
          <w:szCs w:val="24"/>
        </w:rPr>
        <w:t>ECKLIST Beleggingen :</w:t>
      </w:r>
    </w:p>
    <w:p w:rsidR="00EA5A32" w:rsidRPr="0026649F" w:rsidRDefault="00EA5A32" w:rsidP="00EA5A32">
      <w:pPr>
        <w:rPr>
          <w:b/>
          <w:sz w:val="24"/>
          <w:szCs w:val="24"/>
          <w:lang w:val="nl-NL"/>
        </w:rPr>
      </w:pPr>
    </w:p>
    <w:p w:rsidR="00EA5A32" w:rsidRPr="00343108" w:rsidRDefault="00EA5A32" w:rsidP="00EA5A32">
      <w:pPr>
        <w:numPr>
          <w:ilvl w:val="0"/>
          <w:numId w:val="12"/>
        </w:numPr>
        <w:rPr>
          <w:bCs/>
        </w:rPr>
      </w:pPr>
      <w:r w:rsidRPr="00343108">
        <w:rPr>
          <w:bCs/>
        </w:rPr>
        <w:t xml:space="preserve"> Corporate action:</w:t>
      </w:r>
    </w:p>
    <w:p w:rsidR="00EA5A32" w:rsidRDefault="00EA5A32" w:rsidP="00EA5A32">
      <w:pPr>
        <w:pStyle w:val="ListParagraph"/>
        <w:numPr>
          <w:ilvl w:val="0"/>
          <w:numId w:val="19"/>
        </w:numPr>
        <w:rPr>
          <w:bCs/>
        </w:rPr>
      </w:pPr>
      <w:r w:rsidRPr="0026649F">
        <w:rPr>
          <w:bCs/>
        </w:rPr>
        <w:t>Bewijs corporate action (tekst beslissing RvB of AV)</w:t>
      </w:r>
    </w:p>
    <w:p w:rsidR="00EA5A32" w:rsidRDefault="00EA5A32" w:rsidP="00EA5A32">
      <w:pPr>
        <w:pStyle w:val="ListParagraph"/>
        <w:numPr>
          <w:ilvl w:val="0"/>
          <w:numId w:val="19"/>
        </w:numPr>
        <w:rPr>
          <w:bCs/>
        </w:rPr>
      </w:pPr>
      <w:r w:rsidRPr="0026649F">
        <w:rPr>
          <w:bCs/>
        </w:rPr>
        <w:t>Kopie verzonden brieven/mails</w:t>
      </w:r>
    </w:p>
    <w:p w:rsidR="00EA5A32" w:rsidRDefault="00EA5A32" w:rsidP="00EA5A32">
      <w:pPr>
        <w:pStyle w:val="ListParagraph"/>
        <w:numPr>
          <w:ilvl w:val="0"/>
          <w:numId w:val="19"/>
        </w:numPr>
        <w:rPr>
          <w:bCs/>
          <w:lang w:val="nl-NL"/>
        </w:rPr>
      </w:pPr>
      <w:r w:rsidRPr="0026649F">
        <w:rPr>
          <w:bCs/>
          <w:lang w:val="nl-NL"/>
        </w:rPr>
        <w:t>Fiscale impact bewijzen aan hand van fiscale regelgeving (kopie bezorgen)</w:t>
      </w:r>
    </w:p>
    <w:p w:rsidR="00EA5A32" w:rsidRPr="0026649F" w:rsidRDefault="00EA5A32" w:rsidP="00EA5A32">
      <w:pPr>
        <w:pStyle w:val="ListParagraph"/>
        <w:ind w:left="1068"/>
        <w:rPr>
          <w:bCs/>
          <w:lang w:val="nl-NL"/>
        </w:rPr>
      </w:pPr>
    </w:p>
    <w:p w:rsidR="00EA5A32" w:rsidRPr="00343108" w:rsidRDefault="00EA5A32" w:rsidP="00EA5A32">
      <w:pPr>
        <w:numPr>
          <w:ilvl w:val="0"/>
          <w:numId w:val="12"/>
        </w:numPr>
        <w:rPr>
          <w:bCs/>
        </w:rPr>
      </w:pPr>
      <w:r w:rsidRPr="00343108">
        <w:rPr>
          <w:bCs/>
        </w:rPr>
        <w:t xml:space="preserve">Fiscaliteit: </w:t>
      </w:r>
    </w:p>
    <w:p w:rsidR="00EA5A32" w:rsidRDefault="00EA5A32" w:rsidP="00EA5A32">
      <w:pPr>
        <w:pStyle w:val="ListParagraph"/>
        <w:numPr>
          <w:ilvl w:val="0"/>
          <w:numId w:val="20"/>
        </w:numPr>
        <w:rPr>
          <w:bCs/>
          <w:lang w:val="nl-NL"/>
        </w:rPr>
      </w:pPr>
      <w:r w:rsidRPr="0026649F">
        <w:rPr>
          <w:bCs/>
          <w:lang w:val="nl-NL"/>
        </w:rPr>
        <w:t>bewijzen aan hand van fiscale regelgeving (kopie toepasselijke regels bezorgen)</w:t>
      </w:r>
    </w:p>
    <w:p w:rsidR="00EA5A32" w:rsidRPr="0026649F" w:rsidRDefault="00EA5A32" w:rsidP="00EA5A32">
      <w:pPr>
        <w:pStyle w:val="ListParagraph"/>
        <w:ind w:left="1080"/>
        <w:rPr>
          <w:bCs/>
          <w:lang w:val="nl-NL"/>
        </w:rPr>
      </w:pPr>
    </w:p>
    <w:p w:rsidR="00EA5A32" w:rsidRPr="00343108" w:rsidRDefault="00EA5A32" w:rsidP="00EA5A32">
      <w:pPr>
        <w:numPr>
          <w:ilvl w:val="0"/>
          <w:numId w:val="12"/>
        </w:numPr>
        <w:rPr>
          <w:bCs/>
        </w:rPr>
      </w:pPr>
      <w:r w:rsidRPr="00343108">
        <w:rPr>
          <w:bCs/>
        </w:rPr>
        <w:t>Advies/vermogensbeheer:</w:t>
      </w:r>
    </w:p>
    <w:p w:rsidR="00EA5A32" w:rsidRPr="0019691E" w:rsidRDefault="00EA5A32" w:rsidP="00EA5A32">
      <w:pPr>
        <w:pStyle w:val="ListParagraph"/>
        <w:numPr>
          <w:ilvl w:val="0"/>
          <w:numId w:val="20"/>
        </w:numPr>
        <w:rPr>
          <w:bCs/>
          <w:lang w:val="nl-NL"/>
        </w:rPr>
      </w:pPr>
      <w:r w:rsidRPr="0019691E">
        <w:rPr>
          <w:bCs/>
          <w:lang w:val="nl-NL"/>
        </w:rPr>
        <w:t>Kopie ondertekende beleggingsprofielen (vragenlijst met antwoorden)</w:t>
      </w:r>
    </w:p>
    <w:p w:rsidR="00EA5A32" w:rsidRDefault="00EA5A32" w:rsidP="00EA5A32">
      <w:pPr>
        <w:pStyle w:val="ListParagraph"/>
        <w:numPr>
          <w:ilvl w:val="0"/>
          <w:numId w:val="20"/>
        </w:numPr>
        <w:rPr>
          <w:bCs/>
        </w:rPr>
      </w:pPr>
      <w:r w:rsidRPr="0026649F">
        <w:rPr>
          <w:bCs/>
        </w:rPr>
        <w:t xml:space="preserve">Technische fiche product </w:t>
      </w:r>
    </w:p>
    <w:p w:rsidR="00EA5A32" w:rsidRDefault="00EA5A32" w:rsidP="00EA5A32">
      <w:pPr>
        <w:pStyle w:val="ListParagraph"/>
        <w:numPr>
          <w:ilvl w:val="0"/>
          <w:numId w:val="20"/>
        </w:numPr>
        <w:rPr>
          <w:bCs/>
          <w:lang w:val="en-US"/>
        </w:rPr>
      </w:pPr>
      <w:r w:rsidRPr="0026649F">
        <w:rPr>
          <w:bCs/>
          <w:lang w:val="en-US"/>
        </w:rPr>
        <w:t>Prospectus (of link naar prospectus)</w:t>
      </w:r>
    </w:p>
    <w:p w:rsidR="00EA5A32" w:rsidRPr="0026649F" w:rsidRDefault="00EA5A32" w:rsidP="00EA5A32">
      <w:pPr>
        <w:pStyle w:val="ListParagraph"/>
        <w:numPr>
          <w:ilvl w:val="0"/>
          <w:numId w:val="20"/>
        </w:numPr>
        <w:rPr>
          <w:bCs/>
          <w:lang w:val="en-US"/>
        </w:rPr>
      </w:pPr>
      <w:r w:rsidRPr="0026649F">
        <w:rPr>
          <w:bCs/>
        </w:rPr>
        <w:t xml:space="preserve">Publiciteit + folder </w:t>
      </w:r>
    </w:p>
    <w:p w:rsidR="00EA5A32" w:rsidRPr="0026649F" w:rsidRDefault="00EA5A32" w:rsidP="00EA5A32">
      <w:pPr>
        <w:pStyle w:val="ListParagraph"/>
        <w:numPr>
          <w:ilvl w:val="0"/>
          <w:numId w:val="20"/>
        </w:numPr>
        <w:rPr>
          <w:bCs/>
          <w:lang w:val="en-US"/>
        </w:rPr>
      </w:pPr>
      <w:r w:rsidRPr="0026649F">
        <w:rPr>
          <w:bCs/>
        </w:rPr>
        <w:t xml:space="preserve">Ondertekende borderellen </w:t>
      </w:r>
    </w:p>
    <w:p w:rsidR="00EA5A32" w:rsidRPr="0026649F" w:rsidRDefault="00EA5A32" w:rsidP="00EA5A32">
      <w:pPr>
        <w:pStyle w:val="ListParagraph"/>
        <w:numPr>
          <w:ilvl w:val="0"/>
          <w:numId w:val="20"/>
        </w:numPr>
        <w:rPr>
          <w:bCs/>
          <w:lang w:val="en-US"/>
        </w:rPr>
      </w:pPr>
      <w:r w:rsidRPr="0026649F">
        <w:rPr>
          <w:bCs/>
        </w:rPr>
        <w:t xml:space="preserve">Ondertekende overeenkomsten </w:t>
      </w:r>
    </w:p>
    <w:p w:rsidR="00EA5A32" w:rsidRDefault="00EA5A32" w:rsidP="00EA5A32">
      <w:pPr>
        <w:pStyle w:val="ListParagraph"/>
        <w:numPr>
          <w:ilvl w:val="0"/>
          <w:numId w:val="20"/>
        </w:numPr>
        <w:rPr>
          <w:bCs/>
          <w:lang w:val="nl-NL"/>
        </w:rPr>
      </w:pPr>
      <w:r w:rsidRPr="0026649F">
        <w:rPr>
          <w:bCs/>
          <w:lang w:val="nl-NL"/>
        </w:rPr>
        <w:t xml:space="preserve">Overzicht effectenrekening volledige relevante periode </w:t>
      </w:r>
    </w:p>
    <w:p w:rsidR="00EA5A32" w:rsidRPr="0026649F" w:rsidRDefault="00EA5A32" w:rsidP="00EA5A32">
      <w:pPr>
        <w:pStyle w:val="ListParagraph"/>
        <w:numPr>
          <w:ilvl w:val="0"/>
          <w:numId w:val="20"/>
        </w:numPr>
        <w:rPr>
          <w:bCs/>
          <w:lang w:val="nl-NL"/>
        </w:rPr>
      </w:pPr>
      <w:r w:rsidRPr="0026649F">
        <w:rPr>
          <w:bCs/>
        </w:rPr>
        <w:t>Uitwisseling van mails</w:t>
      </w:r>
    </w:p>
    <w:p w:rsidR="00EA5A32" w:rsidRPr="0026649F" w:rsidRDefault="00EA5A32" w:rsidP="00EA5A32">
      <w:pPr>
        <w:pStyle w:val="ListParagraph"/>
        <w:numPr>
          <w:ilvl w:val="0"/>
          <w:numId w:val="20"/>
        </w:numPr>
        <w:rPr>
          <w:bCs/>
          <w:lang w:val="nl-NL"/>
        </w:rPr>
      </w:pPr>
      <w:r w:rsidRPr="0026649F">
        <w:rPr>
          <w:bCs/>
        </w:rPr>
        <w:t xml:space="preserve">Bezoekverslagen </w:t>
      </w:r>
    </w:p>
    <w:p w:rsidR="00EA5A32" w:rsidRPr="0026649F" w:rsidRDefault="00EA5A32" w:rsidP="00EA5A32">
      <w:pPr>
        <w:pStyle w:val="ListParagraph"/>
        <w:numPr>
          <w:ilvl w:val="0"/>
          <w:numId w:val="20"/>
        </w:numPr>
        <w:rPr>
          <w:bCs/>
          <w:lang w:val="nl-NL"/>
        </w:rPr>
      </w:pPr>
      <w:r w:rsidRPr="0026649F">
        <w:rPr>
          <w:bCs/>
        </w:rPr>
        <w:t xml:space="preserve">Bewijs dat zorgplicht werd nageleefd </w:t>
      </w:r>
    </w:p>
    <w:p w:rsidR="00215F42" w:rsidRPr="00215F42" w:rsidRDefault="00215F42" w:rsidP="00215F42">
      <w:pPr>
        <w:rPr>
          <w:b/>
          <w:color w:val="808080" w:themeColor="background1" w:themeShade="80"/>
          <w:sz w:val="24"/>
          <w:szCs w:val="24"/>
        </w:rPr>
      </w:pPr>
    </w:p>
    <w:sectPr w:rsidR="00215F42" w:rsidRPr="00215F42" w:rsidSect="00EA5A32">
      <w:headerReference w:type="default" r:id="rId30"/>
      <w:headerReference w:type="first" r:id="rId31"/>
      <w:footerReference w:type="first" r:id="rId32"/>
      <w:footnotePr>
        <w:numRestart w:val="eachSect"/>
      </w:footnotePr>
      <w:pgSz w:w="11913" w:h="16834"/>
      <w:pgMar w:top="851" w:right="714" w:bottom="1134" w:left="1701" w:header="720" w:footer="476" w:gutter="0"/>
      <w:paperSrc w:first="257"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BBB" w:rsidRDefault="00B12BBB" w:rsidP="00DE43DC">
      <w:pPr>
        <w:spacing w:after="0" w:line="240" w:lineRule="auto"/>
      </w:pPr>
      <w:r>
        <w:separator/>
      </w:r>
    </w:p>
  </w:endnote>
  <w:endnote w:type="continuationSeparator" w:id="0">
    <w:p w:rsidR="00B12BBB" w:rsidRDefault="00B12BBB" w:rsidP="00DE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Dax-Bold">
    <w:charset w:val="00"/>
    <w:family w:val="auto"/>
    <w:pitch w:val="variable"/>
    <w:sig w:usb0="80000027" w:usb1="00000000" w:usb2="00000000" w:usb3="00000000" w:csb0="00000001" w:csb1="00000000"/>
  </w:font>
  <w:font w:name="Dax-Light">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3"/>
      <w:docPartObj>
        <w:docPartGallery w:val="Page Numbers (Bottom of Page)"/>
        <w:docPartUnique/>
      </w:docPartObj>
    </w:sdtPr>
    <w:sdtEndPr/>
    <w:sdtContent>
      <w:p w:rsidR="00777ABB" w:rsidRDefault="00FC7AA2">
        <w:pPr>
          <w:pStyle w:val="Footer"/>
          <w:jc w:val="right"/>
        </w:pPr>
        <w:r>
          <w:fldChar w:fldCharType="begin"/>
        </w:r>
        <w:r>
          <w:instrText xml:space="preserve"> PAGE   \* MERGEFORMAT </w:instrText>
        </w:r>
        <w:r>
          <w:fldChar w:fldCharType="separate"/>
        </w:r>
        <w:r w:rsidR="009F7EA3">
          <w:rPr>
            <w:noProof/>
          </w:rPr>
          <w:t>2</w:t>
        </w:r>
        <w:r>
          <w:rPr>
            <w:noProof/>
          </w:rPr>
          <w:fldChar w:fldCharType="end"/>
        </w:r>
      </w:p>
    </w:sdtContent>
  </w:sdt>
  <w:p w:rsidR="00777ABB" w:rsidRPr="00E03A35" w:rsidRDefault="00777ABB" w:rsidP="00A3055B">
    <w:pPr>
      <w:pStyle w:val="Footer"/>
      <w:ind w:left="-426"/>
      <w:rPr>
        <w:color w:val="7F7F7F"/>
        <w:lang w:val="de-D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4"/>
      <w:docPartObj>
        <w:docPartGallery w:val="Page Numbers (Bottom of Page)"/>
        <w:docPartUnique/>
      </w:docPartObj>
    </w:sdtPr>
    <w:sdtEndPr/>
    <w:sdtContent>
      <w:p w:rsidR="00777ABB" w:rsidRDefault="00FC7AA2">
        <w:pPr>
          <w:pStyle w:val="Footer"/>
          <w:jc w:val="right"/>
        </w:pPr>
        <w:r>
          <w:fldChar w:fldCharType="begin"/>
        </w:r>
        <w:r>
          <w:instrText xml:space="preserve"> PAGE   \* MERGEFORMAT </w:instrText>
        </w:r>
        <w:r>
          <w:fldChar w:fldCharType="separate"/>
        </w:r>
        <w:r w:rsidR="009F7EA3">
          <w:rPr>
            <w:noProof/>
          </w:rPr>
          <w:t>5</w:t>
        </w:r>
        <w:r>
          <w:rPr>
            <w:noProof/>
          </w:rPr>
          <w:fldChar w:fldCharType="end"/>
        </w:r>
      </w:p>
    </w:sdtContent>
  </w:sdt>
  <w:p w:rsidR="00777ABB" w:rsidRPr="00E03A35" w:rsidRDefault="00777ABB" w:rsidP="00A3055B">
    <w:pPr>
      <w:pStyle w:val="Footer"/>
      <w:ind w:left="-426"/>
      <w:rPr>
        <w:color w:val="7F7F7F"/>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A6122B" w:rsidP="00FA75D2">
    <w:pPr>
      <w:pStyle w:val="Footer"/>
      <w:framePr w:wrap="around" w:vAnchor="text" w:hAnchor="margin" w:xAlign="right" w:y="1"/>
      <w:rPr>
        <w:rStyle w:val="PageNumber"/>
      </w:rPr>
    </w:pPr>
    <w:r>
      <w:rPr>
        <w:rStyle w:val="PageNumber"/>
      </w:rPr>
      <w:fldChar w:fldCharType="begin"/>
    </w:r>
    <w:r w:rsidR="00777ABB">
      <w:rPr>
        <w:rStyle w:val="PageNumber"/>
      </w:rPr>
      <w:instrText xml:space="preserve">PAGE  </w:instrText>
    </w:r>
    <w:r>
      <w:rPr>
        <w:rStyle w:val="PageNumber"/>
      </w:rPr>
      <w:fldChar w:fldCharType="separate"/>
    </w:r>
    <w:r w:rsidR="00777ABB">
      <w:rPr>
        <w:rStyle w:val="PageNumber"/>
        <w:noProof/>
      </w:rPr>
      <w:t>4</w:t>
    </w:r>
    <w:r>
      <w:rPr>
        <w:rStyle w:val="PageNumber"/>
      </w:rPr>
      <w:fldChar w:fldCharType="end"/>
    </w:r>
  </w:p>
  <w:p w:rsidR="00777ABB" w:rsidRDefault="00777ABB" w:rsidP="00FA75D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925"/>
      <w:docPartObj>
        <w:docPartGallery w:val="Page Numbers (Bottom of Page)"/>
        <w:docPartUnique/>
      </w:docPartObj>
    </w:sdtPr>
    <w:sdtEndPr/>
    <w:sdtContent>
      <w:p w:rsidR="00777ABB" w:rsidRDefault="00A6122B">
        <w:pPr>
          <w:pStyle w:val="Footer"/>
          <w:jc w:val="right"/>
        </w:pPr>
        <w:r w:rsidRPr="00351682">
          <w:rPr>
            <w:sz w:val="20"/>
          </w:rPr>
          <w:fldChar w:fldCharType="begin"/>
        </w:r>
        <w:r w:rsidR="00777ABB" w:rsidRPr="00351682">
          <w:rPr>
            <w:sz w:val="20"/>
          </w:rPr>
          <w:instrText xml:space="preserve"> PAGE   \* MERGEFORMAT </w:instrText>
        </w:r>
        <w:r w:rsidRPr="00351682">
          <w:rPr>
            <w:sz w:val="20"/>
          </w:rPr>
          <w:fldChar w:fldCharType="separate"/>
        </w:r>
        <w:r w:rsidR="009F7EA3">
          <w:rPr>
            <w:noProof/>
            <w:sz w:val="20"/>
          </w:rPr>
          <w:t>12</w:t>
        </w:r>
        <w:r w:rsidRPr="00351682">
          <w:rPr>
            <w:sz w:val="20"/>
          </w:rPr>
          <w:fldChar w:fldCharType="end"/>
        </w:r>
      </w:p>
    </w:sdtContent>
  </w:sdt>
  <w:p w:rsidR="00777ABB" w:rsidRPr="00BD5D05" w:rsidRDefault="00777ABB" w:rsidP="00FA75D2">
    <w:pPr>
      <w:pStyle w:val="Footer"/>
      <w:jc w:val="center"/>
      <w:rPr>
        <w:lang w:val="nl-N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777A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Pr="003D20BB" w:rsidRDefault="00A6122B">
    <w:pPr>
      <w:pStyle w:val="Footer"/>
      <w:jc w:val="right"/>
      <w:rPr>
        <w:sz w:val="18"/>
        <w:szCs w:val="18"/>
      </w:rPr>
    </w:pPr>
    <w:r w:rsidRPr="003D20BB">
      <w:rPr>
        <w:sz w:val="18"/>
        <w:szCs w:val="18"/>
      </w:rPr>
      <w:fldChar w:fldCharType="begin"/>
    </w:r>
    <w:r w:rsidR="00777ABB" w:rsidRPr="003D20BB">
      <w:rPr>
        <w:sz w:val="18"/>
        <w:szCs w:val="18"/>
      </w:rPr>
      <w:instrText xml:space="preserve"> PAGE   \* MERGEFORMAT </w:instrText>
    </w:r>
    <w:r w:rsidRPr="003D20BB">
      <w:rPr>
        <w:sz w:val="18"/>
        <w:szCs w:val="18"/>
      </w:rPr>
      <w:fldChar w:fldCharType="separate"/>
    </w:r>
    <w:r w:rsidR="009F7EA3">
      <w:rPr>
        <w:noProof/>
        <w:sz w:val="18"/>
        <w:szCs w:val="18"/>
      </w:rPr>
      <w:t>14</w:t>
    </w:r>
    <w:r w:rsidRPr="003D20BB">
      <w:rPr>
        <w:sz w:val="18"/>
        <w:szCs w:val="18"/>
      </w:rPr>
      <w:fldChar w:fldCharType="end"/>
    </w:r>
  </w:p>
  <w:p w:rsidR="00777ABB" w:rsidRDefault="00777A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CF5" w:rsidRDefault="00777ABB" w:rsidP="00EA5A32">
    <w:pPr>
      <w:autoSpaceDE w:val="0"/>
      <w:autoSpaceDN w:val="0"/>
      <w:adjustRightInd w:val="0"/>
      <w:spacing w:after="0"/>
      <w:ind w:left="-425"/>
      <w:rPr>
        <w:rFonts w:ascii="Dax-Light" w:hAnsi="Dax-Light" w:cs="Dax-Light"/>
        <w:color w:val="7F7F7F"/>
        <w:sz w:val="18"/>
        <w:szCs w:val="18"/>
        <w:lang w:val="de-DE"/>
      </w:rPr>
    </w:pPr>
    <w:r w:rsidRPr="00267786">
      <w:rPr>
        <w:rFonts w:ascii="Dax-Bold" w:hAnsi="Dax-Bold" w:cs="Dax-Bold"/>
        <w:b/>
        <w:bCs/>
        <w:color w:val="595959"/>
        <w:sz w:val="20"/>
        <w:lang w:val="de-DE"/>
      </w:rPr>
      <w:t>Ombudsfin</w:t>
    </w:r>
    <w:r>
      <w:rPr>
        <w:rFonts w:ascii="Dax-Bold" w:hAnsi="Dax-Bold" w:cs="Dax-Bold"/>
        <w:b/>
        <w:bCs/>
        <w:color w:val="595959"/>
        <w:sz w:val="20"/>
        <w:lang w:val="de-DE"/>
      </w:rPr>
      <w:t xml:space="preserve"> vzw</w:t>
    </w:r>
    <w:r w:rsidRPr="00267786">
      <w:rPr>
        <w:rFonts w:ascii="Dax-Bold" w:hAnsi="Dax-Bold" w:cs="Dax-Bold"/>
        <w:b/>
        <w:bCs/>
        <w:color w:val="7F7F7F"/>
        <w:sz w:val="20"/>
        <w:lang w:val="de-DE"/>
      </w:rPr>
      <w:t xml:space="preserve"> </w:t>
    </w:r>
    <w:r w:rsidRPr="00267786">
      <w:rPr>
        <w:rFonts w:ascii="Dax-Light" w:hAnsi="Dax-Light" w:cs="Dax-Light"/>
        <w:color w:val="7F7F7F"/>
        <w:sz w:val="18"/>
        <w:szCs w:val="18"/>
        <w:lang w:val="de-DE"/>
      </w:rPr>
      <w:t xml:space="preserve">• </w:t>
    </w:r>
    <w:r w:rsidR="00C77CF5">
      <w:rPr>
        <w:rFonts w:ascii="Dax-Light" w:hAnsi="Dax-Light" w:cs="Dax-Light"/>
        <w:color w:val="7F7F7F"/>
        <w:sz w:val="18"/>
        <w:szCs w:val="18"/>
        <w:lang w:val="de-DE"/>
      </w:rPr>
      <w:t xml:space="preserve">North Gate II </w:t>
    </w:r>
    <w:r w:rsidR="00C77CF5" w:rsidRPr="00267786">
      <w:rPr>
        <w:rFonts w:ascii="Dax-Light" w:hAnsi="Dax-Light" w:cs="Dax-Light"/>
        <w:color w:val="7F7F7F"/>
        <w:sz w:val="18"/>
        <w:szCs w:val="18"/>
        <w:lang w:val="de-DE"/>
      </w:rPr>
      <w:t>•</w:t>
    </w:r>
    <w:r w:rsidR="00C77CF5">
      <w:rPr>
        <w:rFonts w:ascii="Dax-Light" w:hAnsi="Dax-Light" w:cs="Dax-Light"/>
        <w:color w:val="7F7F7F"/>
        <w:sz w:val="18"/>
        <w:szCs w:val="18"/>
        <w:lang w:val="de-DE"/>
      </w:rPr>
      <w:t xml:space="preserve"> Koning Albert II-laan 8, bus 2 • B-100</w:t>
    </w:r>
    <w:r w:rsidRPr="00267786">
      <w:rPr>
        <w:rFonts w:ascii="Dax-Light" w:hAnsi="Dax-Light" w:cs="Dax-Light"/>
        <w:color w:val="7F7F7F"/>
        <w:sz w:val="18"/>
        <w:szCs w:val="18"/>
        <w:lang w:val="de-DE"/>
      </w:rPr>
      <w:t xml:space="preserve">0 Brussel </w:t>
    </w:r>
    <w:r w:rsidR="00C77CF5">
      <w:rPr>
        <w:rFonts w:ascii="Dax-Light" w:hAnsi="Dax-Light" w:cs="Dax-Light"/>
        <w:color w:val="7F7F7F"/>
        <w:sz w:val="18"/>
        <w:szCs w:val="18"/>
        <w:lang w:val="de-DE"/>
      </w:rPr>
      <w:t xml:space="preserve"> </w:t>
    </w:r>
  </w:p>
  <w:p w:rsidR="00777ABB" w:rsidRPr="00E03A35" w:rsidRDefault="00C77CF5" w:rsidP="00B7762B">
    <w:pPr>
      <w:autoSpaceDE w:val="0"/>
      <w:autoSpaceDN w:val="0"/>
      <w:adjustRightInd w:val="0"/>
      <w:spacing w:after="0"/>
      <w:ind w:left="-425"/>
      <w:rPr>
        <w:color w:val="7F7F7F"/>
        <w:lang w:val="de-DE"/>
      </w:rPr>
    </w:pPr>
    <w:r>
      <w:rPr>
        <w:rFonts w:ascii="Dax-Light" w:hAnsi="Dax-Light" w:cs="Dax-Light"/>
        <w:color w:val="7F7F7F"/>
        <w:sz w:val="18"/>
        <w:szCs w:val="18"/>
        <w:lang w:val="de-DE"/>
      </w:rPr>
      <w:t>T.: + 32 2 545 77 70 • F</w:t>
    </w:r>
    <w:r w:rsidR="00777ABB" w:rsidRPr="00267786">
      <w:rPr>
        <w:rFonts w:ascii="Dax-Light" w:hAnsi="Dax-Light" w:cs="Dax-Light"/>
        <w:color w:val="7F7F7F"/>
        <w:sz w:val="18"/>
        <w:szCs w:val="18"/>
        <w:lang w:val="de-DE"/>
      </w:rPr>
      <w:t>: + 32 2 545 77 79</w:t>
    </w:r>
    <w:r w:rsidR="00B7762B">
      <w:rPr>
        <w:rFonts w:ascii="Dax-Light" w:hAnsi="Dax-Light" w:cs="Dax-Light"/>
        <w:color w:val="7F7F7F"/>
        <w:sz w:val="18"/>
        <w:szCs w:val="18"/>
        <w:lang w:val="de-DE"/>
      </w:rPr>
      <w:t xml:space="preserve"> </w:t>
    </w:r>
    <w:r w:rsidR="00B7762B" w:rsidRPr="00267786">
      <w:rPr>
        <w:rFonts w:ascii="Dax-Light" w:hAnsi="Dax-Light" w:cs="Dax-Light"/>
        <w:color w:val="7F7F7F"/>
        <w:sz w:val="18"/>
        <w:szCs w:val="18"/>
        <w:lang w:val="de-DE"/>
      </w:rPr>
      <w:t>•</w:t>
    </w:r>
    <w:r w:rsidR="00B7762B">
      <w:rPr>
        <w:rFonts w:ascii="Dax-Light" w:hAnsi="Dax-Light" w:cs="Dax-Light"/>
        <w:color w:val="7F7F7F"/>
        <w:sz w:val="18"/>
        <w:szCs w:val="18"/>
        <w:lang w:val="de-DE"/>
      </w:rPr>
      <w:t xml:space="preserve"> </w:t>
    </w:r>
    <w:r w:rsidR="00777ABB" w:rsidRPr="00E03A35">
      <w:rPr>
        <w:rFonts w:ascii="Dax-Light" w:hAnsi="Dax-Light" w:cs="Dax-Light"/>
        <w:color w:val="7F7F7F"/>
        <w:sz w:val="18"/>
        <w:szCs w:val="18"/>
        <w:lang w:val="de-DE"/>
      </w:rPr>
      <w:t xml:space="preserve">E-mail: ombudsman@ombudsfin.be • </w:t>
    </w:r>
    <w:hyperlink r:id="rId1" w:history="1">
      <w:r w:rsidR="00777ABB" w:rsidRPr="00E07F04">
        <w:rPr>
          <w:rStyle w:val="Hyperlink"/>
          <w:rFonts w:ascii="Dax-Light" w:hAnsi="Dax-Light" w:cs="Dax-Light"/>
          <w:sz w:val="18"/>
          <w:szCs w:val="18"/>
          <w:lang w:val="de-DE"/>
        </w:rPr>
        <w:t>www.ombudsfin.be</w:t>
      </w:r>
    </w:hyperlink>
    <w:r w:rsidR="00777ABB">
      <w:rPr>
        <w:rFonts w:ascii="Dax-Light" w:hAnsi="Dax-Light" w:cs="Dax-Light"/>
        <w:color w:val="7F7F7F"/>
        <w:sz w:val="18"/>
        <w:szCs w:val="18"/>
        <w:lang w:val="de-DE"/>
      </w:rPr>
      <w:t xml:space="preserve">                             </w:t>
    </w:r>
    <w:r w:rsidR="00B7762B">
      <w:rPr>
        <w:rFonts w:ascii="Dax-Light" w:hAnsi="Dax-Light" w:cs="Dax-Light"/>
        <w:color w:val="7F7F7F"/>
        <w:sz w:val="18"/>
        <w:szCs w:val="18"/>
        <w:lang w:val="de-DE"/>
      </w:rPr>
      <w:t xml:space="preserve">    </w:t>
    </w:r>
    <w:r w:rsidR="00777ABB" w:rsidRPr="00B60A14">
      <w:rPr>
        <w:rFonts w:cs="Dax-Light"/>
        <w:sz w:val="18"/>
        <w:szCs w:val="18"/>
        <w:lang w:val="de-DE"/>
      </w:rPr>
      <w:t>1</w:t>
    </w:r>
    <w:r w:rsidR="000F35B6">
      <w:rPr>
        <w:rFonts w:cs="Dax-Light"/>
        <w:sz w:val="18"/>
        <w:szCs w:val="18"/>
        <w:lang w:val="de-DE"/>
      </w:rPr>
      <w:t>3</w:t>
    </w:r>
  </w:p>
  <w:p w:rsidR="00777ABB" w:rsidRPr="000F35B6" w:rsidRDefault="00777ABB" w:rsidP="00EA5A32">
    <w:pPr>
      <w:pStyle w:val="Footer"/>
      <w:rPr>
        <w:lang w:val="de-DE"/>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5"/>
      <w:docPartObj>
        <w:docPartGallery w:val="Page Numbers (Bottom of Page)"/>
        <w:docPartUnique/>
      </w:docPartObj>
    </w:sdtPr>
    <w:sdtEndPr/>
    <w:sdtContent>
      <w:p w:rsidR="00777ABB" w:rsidRDefault="00FC7AA2">
        <w:pPr>
          <w:pStyle w:val="Footer"/>
          <w:jc w:val="right"/>
        </w:pPr>
        <w:r>
          <w:fldChar w:fldCharType="begin"/>
        </w:r>
        <w:r>
          <w:instrText xml:space="preserve"> PAGE   \* MERGEFORMAT </w:instrText>
        </w:r>
        <w:r>
          <w:fldChar w:fldCharType="separate"/>
        </w:r>
        <w:r w:rsidR="009F7EA3">
          <w:rPr>
            <w:noProof/>
          </w:rPr>
          <w:t>15</w:t>
        </w:r>
        <w:r>
          <w:rPr>
            <w:noProof/>
          </w:rPr>
          <w:fldChar w:fldCharType="end"/>
        </w:r>
      </w:p>
    </w:sdtContent>
  </w:sdt>
  <w:p w:rsidR="00777ABB" w:rsidRPr="00744D46" w:rsidRDefault="00777ABB" w:rsidP="00EA5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BBB" w:rsidRDefault="00B12BBB" w:rsidP="00DE43DC">
      <w:pPr>
        <w:spacing w:after="0" w:line="240" w:lineRule="auto"/>
      </w:pPr>
      <w:r>
        <w:separator/>
      </w:r>
    </w:p>
  </w:footnote>
  <w:footnote w:type="continuationSeparator" w:id="0">
    <w:p w:rsidR="00B12BBB" w:rsidRDefault="00B12BBB" w:rsidP="00DE43DC">
      <w:pPr>
        <w:spacing w:after="0" w:line="240" w:lineRule="auto"/>
      </w:pPr>
      <w:r>
        <w:continuationSeparator/>
      </w:r>
    </w:p>
  </w:footnote>
  <w:footnote w:id="1">
    <w:p w:rsidR="00777ABB" w:rsidRPr="00ED373E" w:rsidRDefault="00777ABB" w:rsidP="0047489B">
      <w:pPr>
        <w:pStyle w:val="FootnoteText"/>
        <w:spacing w:after="120"/>
        <w:rPr>
          <w:rFonts w:asciiTheme="minorHAnsi" w:hAnsiTheme="minorHAnsi"/>
          <w:sz w:val="18"/>
          <w:szCs w:val="18"/>
          <w:lang w:val="nl-BE"/>
        </w:rPr>
      </w:pPr>
      <w:r>
        <w:rPr>
          <w:rStyle w:val="FootnoteReference"/>
        </w:rPr>
        <w:footnoteRef/>
      </w:r>
      <w:r w:rsidRPr="00865069">
        <w:rPr>
          <w:lang w:val="nl-BE"/>
        </w:rPr>
        <w:t xml:space="preserve"> </w:t>
      </w:r>
      <w:r w:rsidRPr="00ED373E">
        <w:rPr>
          <w:rFonts w:asciiTheme="minorHAnsi" w:hAnsiTheme="minorHAnsi"/>
          <w:sz w:val="18"/>
          <w:szCs w:val="18"/>
          <w:lang w:val="nl-BE"/>
        </w:rPr>
        <w:t>Wetboek van Economisch Recht, art. XIV. 24 e.v.</w:t>
      </w:r>
    </w:p>
  </w:footnote>
  <w:footnote w:id="2">
    <w:p w:rsidR="00777ABB" w:rsidRPr="00ED373E" w:rsidRDefault="00777ABB" w:rsidP="0047489B">
      <w:pPr>
        <w:pStyle w:val="FootnoteText"/>
        <w:spacing w:after="120"/>
        <w:rPr>
          <w:rFonts w:asciiTheme="minorHAnsi" w:hAnsiTheme="minorHAnsi"/>
          <w:sz w:val="18"/>
          <w:szCs w:val="18"/>
          <w:lang w:val="nl-BE"/>
        </w:rPr>
      </w:pPr>
      <w:r>
        <w:rPr>
          <w:rStyle w:val="FootnoteReference"/>
        </w:rPr>
        <w:footnoteRef/>
      </w:r>
      <w:r w:rsidRPr="00865069">
        <w:rPr>
          <w:lang w:val="nl-BE"/>
        </w:rPr>
        <w:t xml:space="preserve"> </w:t>
      </w:r>
      <w:r w:rsidRPr="00ED373E">
        <w:rPr>
          <w:rFonts w:asciiTheme="minorHAnsi" w:hAnsiTheme="minorHAnsi"/>
          <w:sz w:val="18"/>
          <w:szCs w:val="18"/>
          <w:lang w:val="nl-BE"/>
        </w:rPr>
        <w:t>Klachten van particulieren : elke bank- of financiële transactie (behalve verzekering)</w:t>
      </w:r>
      <w:r>
        <w:rPr>
          <w:rFonts w:asciiTheme="minorHAnsi" w:hAnsiTheme="minorHAnsi"/>
          <w:sz w:val="18"/>
          <w:szCs w:val="18"/>
          <w:lang w:val="nl-BE"/>
        </w:rPr>
        <w:br/>
        <w:t>Klachten van ondernemingen : krediet</w:t>
      </w:r>
    </w:p>
  </w:footnote>
  <w:footnote w:id="3">
    <w:p w:rsidR="00777ABB" w:rsidRPr="00865069" w:rsidRDefault="00777ABB" w:rsidP="0047489B">
      <w:pPr>
        <w:pStyle w:val="FootnoteText"/>
        <w:spacing w:after="120"/>
        <w:rPr>
          <w:rFonts w:asciiTheme="minorHAnsi" w:hAnsiTheme="minorHAnsi"/>
          <w:sz w:val="18"/>
          <w:szCs w:val="18"/>
          <w:lang w:val="nl-NL"/>
        </w:rPr>
      </w:pPr>
      <w:r w:rsidRPr="005D697B">
        <w:rPr>
          <w:rStyle w:val="FootnoteReference"/>
          <w:sz w:val="18"/>
          <w:szCs w:val="18"/>
        </w:rPr>
        <w:footnoteRef/>
      </w:r>
      <w:r w:rsidRPr="005D697B">
        <w:rPr>
          <w:sz w:val="18"/>
          <w:szCs w:val="18"/>
          <w:lang w:val="nl-NL"/>
        </w:rPr>
        <w:t xml:space="preserve"> </w:t>
      </w:r>
      <w:r w:rsidR="000F35B6">
        <w:rPr>
          <w:rFonts w:asciiTheme="minorHAnsi" w:hAnsiTheme="minorHAnsi"/>
          <w:sz w:val="18"/>
          <w:szCs w:val="18"/>
          <w:lang w:val="nl-NL"/>
        </w:rPr>
        <w:t>Zie in het bijzonder de Mi</w:t>
      </w:r>
      <w:r w:rsidRPr="00865069">
        <w:rPr>
          <w:rFonts w:asciiTheme="minorHAnsi" w:hAnsiTheme="minorHAnsi"/>
          <w:sz w:val="18"/>
          <w:szCs w:val="18"/>
          <w:lang w:val="nl-NL"/>
        </w:rPr>
        <w:t>FID-regelgeving die specifieke bepalingen bevat over de behandeling van klachten van cliënten; alsook het Wetboek van Economisch Recht.</w:t>
      </w:r>
    </w:p>
  </w:footnote>
  <w:footnote w:id="4">
    <w:p w:rsidR="000F35B6" w:rsidRPr="00B46603" w:rsidRDefault="000F35B6" w:rsidP="000F35B6">
      <w:pPr>
        <w:pStyle w:val="FootnoteText"/>
        <w:rPr>
          <w:rFonts w:asciiTheme="minorHAnsi" w:hAnsiTheme="minorHAnsi"/>
        </w:rPr>
      </w:pPr>
      <w:r w:rsidRPr="00B46603">
        <w:rPr>
          <w:rStyle w:val="FootnoteReference"/>
          <w:rFonts w:asciiTheme="minorHAnsi" w:hAnsiTheme="minorHAnsi"/>
        </w:rPr>
        <w:footnoteRef/>
      </w:r>
      <w:r w:rsidRPr="00B46603">
        <w:rPr>
          <w:rFonts w:asciiTheme="minorHAnsi" w:hAnsiTheme="minorHAnsi"/>
        </w:rPr>
        <w:t xml:space="preserve"> Alle</w:t>
      </w:r>
      <w:r>
        <w:rPr>
          <w:rFonts w:asciiTheme="minorHAnsi" w:hAnsiTheme="minorHAnsi"/>
        </w:rPr>
        <w:t xml:space="preserve"> financiële instellingen die lid zijn van </w:t>
      </w:r>
      <w:r w:rsidRPr="00B46603">
        <w:rPr>
          <w:rFonts w:asciiTheme="minorHAnsi" w:hAnsiTheme="minorHAnsi"/>
        </w:rPr>
        <w:t>Febelfin</w:t>
      </w:r>
      <w:r>
        <w:rPr>
          <w:rFonts w:asciiTheme="minorHAnsi" w:hAnsiTheme="minorHAnsi"/>
        </w:rPr>
        <w:t>,</w:t>
      </w:r>
      <w:r w:rsidRPr="00B46603">
        <w:rPr>
          <w:rFonts w:asciiTheme="minorHAnsi" w:hAnsiTheme="minorHAnsi"/>
        </w:rPr>
        <w:t xml:space="preserve"> zijn aangesloten bij Ombudsfin. Alle tussenpersonen in bank- en beleggingsdiensten, kredietbemiddelaars en kredietgevers, erkend door de FSMA, </w:t>
      </w:r>
      <w:r>
        <w:rPr>
          <w:rFonts w:asciiTheme="minorHAnsi" w:hAnsiTheme="minorHAnsi"/>
        </w:rPr>
        <w:t xml:space="preserve">alsook de meeste betalingsinstellingen en instellingen voor elektronisch geld, erkend door de NBB, </w:t>
      </w:r>
      <w:r w:rsidRPr="00B46603">
        <w:rPr>
          <w:rFonts w:asciiTheme="minorHAnsi" w:hAnsiTheme="minorHAnsi"/>
        </w:rPr>
        <w:t xml:space="preserve">zijn in principe aangesloten bij Ombudsfin. </w:t>
      </w:r>
    </w:p>
  </w:footnote>
  <w:footnote w:id="5">
    <w:p w:rsidR="000F35B6" w:rsidRPr="00B46603" w:rsidRDefault="000F35B6" w:rsidP="000F35B6">
      <w:pPr>
        <w:pStyle w:val="FootnoteText"/>
        <w:rPr>
          <w:rFonts w:asciiTheme="minorHAnsi" w:hAnsiTheme="minorHAnsi"/>
        </w:rPr>
      </w:pPr>
      <w:r w:rsidRPr="00B46603">
        <w:rPr>
          <w:rStyle w:val="FootnoteReference"/>
          <w:rFonts w:asciiTheme="minorHAnsi" w:hAnsiTheme="minorHAnsi"/>
        </w:rPr>
        <w:footnoteRef/>
      </w:r>
      <w:r w:rsidRPr="00B46603">
        <w:rPr>
          <w:rFonts w:asciiTheme="minorHAnsi" w:hAnsiTheme="minorHAnsi"/>
        </w:rPr>
        <w:t xml:space="preserve"> Definitie opgenomen in de notulen van de raad van bestuur van 30 oktober 2009, in de beslissingen van het Begeleidingscomité van 21 november 2007 en 23 december 2009.</w:t>
      </w:r>
    </w:p>
  </w:footnote>
  <w:footnote w:id="6">
    <w:p w:rsidR="000F35B6" w:rsidRPr="00351682" w:rsidRDefault="000F35B6" w:rsidP="000F35B6">
      <w:pPr>
        <w:pStyle w:val="FootnoteText"/>
        <w:rPr>
          <w:rFonts w:asciiTheme="minorHAnsi" w:hAnsiTheme="minorHAnsi"/>
        </w:rPr>
      </w:pPr>
      <w:r w:rsidRPr="00351682">
        <w:rPr>
          <w:rStyle w:val="FootnoteReference"/>
          <w:rFonts w:asciiTheme="minorHAnsi" w:hAnsiTheme="minorHAnsi"/>
        </w:rPr>
        <w:footnoteRef/>
      </w:r>
      <w:r w:rsidRPr="00351682">
        <w:rPr>
          <w:rFonts w:asciiTheme="minorHAnsi" w:hAnsiTheme="minorHAnsi"/>
        </w:rPr>
        <w:t xml:space="preserve"> Advies van de Ombudsman: drager via dewelke het resultaat van de procedure wordt meegedeeld aan de partijen.</w:t>
      </w:r>
    </w:p>
  </w:footnote>
  <w:footnote w:id="7">
    <w:p w:rsidR="00777ABB" w:rsidRPr="00085844" w:rsidRDefault="00777ABB" w:rsidP="00EA5A32">
      <w:pPr>
        <w:pStyle w:val="FootnoteText"/>
        <w:rPr>
          <w:rFonts w:ascii="Calibri" w:hAnsi="Calibri"/>
          <w:sz w:val="18"/>
          <w:szCs w:val="18"/>
        </w:rPr>
      </w:pPr>
      <w:r w:rsidRPr="00085844">
        <w:rPr>
          <w:rStyle w:val="FootnoteReference"/>
          <w:rFonts w:ascii="Calibri" w:hAnsi="Calibri"/>
        </w:rPr>
        <w:footnoteRef/>
      </w:r>
      <w:r w:rsidRPr="00085844">
        <w:rPr>
          <w:rFonts w:ascii="Calibri" w:hAnsi="Calibri"/>
        </w:rPr>
        <w:t xml:space="preserve"> </w:t>
      </w:r>
      <w:r w:rsidRPr="00085844">
        <w:rPr>
          <w:rFonts w:ascii="Calibri" w:hAnsi="Calibri"/>
          <w:sz w:val="18"/>
          <w:szCs w:val="18"/>
        </w:rPr>
        <w:t>Schrappen wat niet past.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9F7EA3">
    <w:pPr>
      <w:pStyle w:val="Header"/>
    </w:pPr>
    <w:r w:rsidRPr="009449D6">
      <w:rPr>
        <w:rFonts w:ascii="Calibri" w:eastAsia="Calibri" w:hAnsi="Calibri"/>
        <w:noProof/>
        <w:lang w:eastAsia="nl-BE"/>
      </w:rPr>
      <w:drawing>
        <wp:inline distT="0" distB="0" distL="0" distR="0" wp14:anchorId="0C4E7B82" wp14:editId="39E4DA2E">
          <wp:extent cx="2399434" cy="1943100"/>
          <wp:effectExtent l="0" t="0" r="0" b="0"/>
          <wp:docPr id="4" name="Picture 4"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3100" cy="2027051"/>
                  </a:xfrm>
                  <a:prstGeom prst="rect">
                    <a:avLst/>
                  </a:prstGeom>
                  <a:noFill/>
                  <a:ln>
                    <a:noFill/>
                  </a:ln>
                </pic:spPr>
              </pic:pic>
            </a:graphicData>
          </a:graphic>
        </wp:inline>
      </w:drawing>
    </w:r>
  </w:p>
  <w:p w:rsidR="00777ABB" w:rsidRDefault="00777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A044E" w:rsidTr="00C53FD0">
      <w:tc>
        <w:tcPr>
          <w:tcW w:w="2802" w:type="dxa"/>
        </w:tcPr>
        <w:p w:rsidR="007A044E" w:rsidRPr="003D20BB" w:rsidRDefault="009F7EA3" w:rsidP="00C53FD0">
          <w:pPr>
            <w:pStyle w:val="Header"/>
            <w:spacing w:after="120"/>
            <w:rPr>
              <w:rFonts w:eastAsia="SimSun"/>
            </w:rPr>
          </w:pPr>
          <w:r w:rsidRPr="009449D6">
            <w:rPr>
              <w:rFonts w:ascii="Calibri" w:eastAsia="Calibri" w:hAnsi="Calibri"/>
              <w:noProof/>
              <w:lang w:eastAsia="nl-BE"/>
            </w:rPr>
            <w:drawing>
              <wp:inline distT="0" distB="0" distL="0" distR="0" wp14:anchorId="0C4E7B82" wp14:editId="39E4DA2E">
                <wp:extent cx="1280160" cy="1036694"/>
                <wp:effectExtent l="0" t="0" r="0" b="0"/>
                <wp:docPr id="5" name="Picture 5"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A044E" w:rsidRPr="00625300" w:rsidRDefault="007A044E" w:rsidP="00C53FD0">
          <w:pPr>
            <w:pStyle w:val="Header"/>
            <w:spacing w:before="840" w:after="120"/>
            <w:jc w:val="right"/>
            <w:rPr>
              <w:rFonts w:eastAsia="SimSun"/>
              <w:color w:val="31849B"/>
            </w:rPr>
          </w:pPr>
          <w:r>
            <w:rPr>
              <w:rFonts w:ascii="Arial" w:eastAsia="SimSun" w:hAnsi="Arial" w:cs="Arial"/>
              <w:b/>
              <w:color w:val="31849B"/>
              <w:sz w:val="30"/>
              <w:szCs w:val="30"/>
            </w:rPr>
            <w:t xml:space="preserve">INLEIDING </w:t>
          </w:r>
        </w:p>
      </w:tc>
    </w:tr>
  </w:tbl>
  <w:p w:rsidR="00777ABB" w:rsidRDefault="00777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RPr="0082477E" w:rsidTr="0047489B">
      <w:tc>
        <w:tcPr>
          <w:tcW w:w="2802" w:type="dxa"/>
        </w:tcPr>
        <w:p w:rsidR="00777ABB" w:rsidRPr="003D20BB" w:rsidRDefault="009F7EA3" w:rsidP="0047489B">
          <w:pPr>
            <w:pStyle w:val="Header"/>
            <w:spacing w:after="120"/>
            <w:rPr>
              <w:rFonts w:eastAsia="SimSun"/>
            </w:rPr>
          </w:pPr>
          <w:r w:rsidRPr="009449D6">
            <w:rPr>
              <w:rFonts w:ascii="Calibri" w:eastAsia="Calibri" w:hAnsi="Calibri"/>
              <w:noProof/>
              <w:lang w:eastAsia="nl-BE"/>
            </w:rPr>
            <w:drawing>
              <wp:inline distT="0" distB="0" distL="0" distR="0" wp14:anchorId="0C4E7B82" wp14:editId="39E4DA2E">
                <wp:extent cx="1280160" cy="1036694"/>
                <wp:effectExtent l="0" t="0" r="0" b="0"/>
                <wp:docPr id="3" name="Picture 3"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77ABB" w:rsidRPr="007A044E" w:rsidRDefault="00777ABB" w:rsidP="000B2E5E">
          <w:pPr>
            <w:pStyle w:val="Header"/>
            <w:spacing w:before="840" w:after="120"/>
            <w:jc w:val="right"/>
            <w:rPr>
              <w:rFonts w:eastAsia="SimSun"/>
              <w:color w:val="31849B"/>
              <w:lang w:val="nl-BE"/>
            </w:rPr>
          </w:pPr>
          <w:r w:rsidRPr="007A044E">
            <w:rPr>
              <w:rFonts w:ascii="Arial" w:eastAsia="SimSun" w:hAnsi="Arial" w:cs="Arial"/>
              <w:b/>
              <w:color w:val="31849B"/>
              <w:sz w:val="30"/>
              <w:szCs w:val="30"/>
              <w:lang w:val="nl-BE"/>
            </w:rPr>
            <w:t xml:space="preserve">Nuttige informatie betreffende de toetreding bij Ombudsfin vzw </w:t>
          </w:r>
        </w:p>
      </w:tc>
    </w:tr>
  </w:tbl>
  <w:p w:rsidR="00777ABB" w:rsidRPr="007A044E" w:rsidRDefault="00777ABB">
    <w:pPr>
      <w:pStyle w:val="Header"/>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05"/>
      <w:gridCol w:w="5823"/>
    </w:tblGrid>
    <w:tr w:rsidR="00777ABB" w:rsidTr="00FA75D2">
      <w:tc>
        <w:tcPr>
          <w:tcW w:w="2802" w:type="dxa"/>
        </w:tcPr>
        <w:p w:rsidR="00777ABB" w:rsidRPr="003D20BB" w:rsidRDefault="000F35B6" w:rsidP="00FA75D2">
          <w:pPr>
            <w:pStyle w:val="Header"/>
            <w:spacing w:after="120"/>
            <w:rPr>
              <w:rFonts w:eastAsia="SimSun"/>
            </w:rPr>
          </w:pPr>
          <w:r w:rsidRPr="009449D6">
            <w:rPr>
              <w:rFonts w:ascii="Calibri" w:eastAsia="Calibri" w:hAnsi="Calibri"/>
              <w:noProof/>
              <w:lang w:eastAsia="nl-BE"/>
            </w:rPr>
            <w:drawing>
              <wp:inline distT="0" distB="0" distL="0" distR="0" wp14:anchorId="1FAE1A50" wp14:editId="7534260F">
                <wp:extent cx="1280160" cy="1036694"/>
                <wp:effectExtent l="0" t="0" r="0" b="0"/>
                <wp:docPr id="2" name="Picture 2"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77ABB" w:rsidRPr="00625300" w:rsidRDefault="00777ABB" w:rsidP="00FA75D2">
          <w:pPr>
            <w:pStyle w:val="Header"/>
            <w:spacing w:before="840" w:after="120"/>
            <w:jc w:val="right"/>
            <w:rPr>
              <w:rFonts w:eastAsia="SimSun"/>
              <w:color w:val="31849B"/>
            </w:rPr>
          </w:pPr>
          <w:r>
            <w:rPr>
              <w:rFonts w:ascii="Arial" w:eastAsia="SimSun" w:hAnsi="Arial" w:cs="Arial"/>
              <w:b/>
              <w:color w:val="31849B"/>
              <w:sz w:val="30"/>
              <w:szCs w:val="30"/>
            </w:rPr>
            <w:t xml:space="preserve">Procedurereglement Ombudsfin vzw </w:t>
          </w:r>
        </w:p>
      </w:tc>
    </w:tr>
  </w:tbl>
  <w:p w:rsidR="00777ABB" w:rsidRDefault="00777ABB" w:rsidP="00FA75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777A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Pr="006B38E6" w:rsidRDefault="000F35B6" w:rsidP="00EA5A32">
    <w:pPr>
      <w:pStyle w:val="Header"/>
      <w:tabs>
        <w:tab w:val="left" w:pos="1764"/>
        <w:tab w:val="right" w:pos="9498"/>
      </w:tabs>
      <w:spacing w:after="240"/>
      <w:rPr>
        <w:rFonts w:ascii="Arial" w:hAnsi="Arial" w:cs="Arial"/>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7.2pt">
          <v:imagedata r:id="rId1" o:title="LOGO_OMBUDSFIN_CMJ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Tr="00EA5A32">
      <w:tc>
        <w:tcPr>
          <w:tcW w:w="2802" w:type="dxa"/>
        </w:tcPr>
        <w:p w:rsidR="00777ABB" w:rsidRPr="003D20BB" w:rsidRDefault="009F7EA3" w:rsidP="00EA5A32">
          <w:pPr>
            <w:pStyle w:val="Header"/>
            <w:spacing w:after="120"/>
            <w:rPr>
              <w:rFonts w:eastAsia="SimSun"/>
            </w:rPr>
          </w:pPr>
          <w:r w:rsidRPr="009449D6">
            <w:rPr>
              <w:rFonts w:ascii="Calibri" w:eastAsia="Calibri" w:hAnsi="Calibri"/>
              <w:noProof/>
              <w:lang w:eastAsia="nl-BE"/>
            </w:rPr>
            <w:drawing>
              <wp:inline distT="0" distB="0" distL="0" distR="0" wp14:anchorId="0C4E7B82" wp14:editId="39E4DA2E">
                <wp:extent cx="1280160" cy="1036694"/>
                <wp:effectExtent l="0" t="0" r="0" b="0"/>
                <wp:docPr id="6" name="Picture 6"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77ABB" w:rsidRPr="00625300" w:rsidRDefault="00777ABB" w:rsidP="00EA5A32">
          <w:pPr>
            <w:pStyle w:val="Header"/>
            <w:spacing w:before="840" w:after="120"/>
            <w:jc w:val="right"/>
            <w:rPr>
              <w:rFonts w:eastAsia="SimSun"/>
              <w:color w:val="31849B"/>
            </w:rPr>
          </w:pPr>
          <w:r>
            <w:rPr>
              <w:rFonts w:ascii="Arial" w:eastAsia="SimSun" w:hAnsi="Arial" w:cs="Arial"/>
              <w:b/>
              <w:color w:val="31849B"/>
              <w:sz w:val="30"/>
              <w:szCs w:val="30"/>
            </w:rPr>
            <w:t xml:space="preserve">Toetredingsaanvraag </w:t>
          </w:r>
        </w:p>
      </w:tc>
    </w:tr>
  </w:tbl>
  <w:p w:rsidR="00777ABB" w:rsidRDefault="00777ABB" w:rsidP="00EA5A32">
    <w:pPr>
      <w:pStyle w:val="Header"/>
      <w:spacing w:after="1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RPr="0082477E" w:rsidTr="000B2E5E">
      <w:tc>
        <w:tcPr>
          <w:tcW w:w="2802" w:type="dxa"/>
        </w:tcPr>
        <w:p w:rsidR="00777ABB" w:rsidRPr="003D20BB" w:rsidRDefault="009F7EA3" w:rsidP="000B2E5E">
          <w:pPr>
            <w:pStyle w:val="Header"/>
            <w:spacing w:after="120"/>
            <w:rPr>
              <w:rFonts w:eastAsia="SimSun"/>
            </w:rPr>
          </w:pPr>
          <w:r w:rsidRPr="009449D6">
            <w:rPr>
              <w:rFonts w:ascii="Calibri" w:eastAsia="Calibri" w:hAnsi="Calibri"/>
              <w:noProof/>
              <w:lang w:eastAsia="nl-BE"/>
            </w:rPr>
            <w:drawing>
              <wp:inline distT="0" distB="0" distL="0" distR="0" wp14:anchorId="0C4E7B82" wp14:editId="39E4DA2E">
                <wp:extent cx="1280160" cy="1036694"/>
                <wp:effectExtent l="0" t="0" r="0" b="0"/>
                <wp:docPr id="9" name="Picture 9"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77ABB" w:rsidRPr="007A044E" w:rsidRDefault="00777ABB" w:rsidP="000B2E5E">
          <w:pPr>
            <w:pStyle w:val="Header"/>
            <w:spacing w:before="840" w:after="120"/>
            <w:jc w:val="right"/>
            <w:rPr>
              <w:rFonts w:eastAsia="SimSun"/>
              <w:color w:val="31849B"/>
              <w:lang w:val="nl-BE"/>
            </w:rPr>
          </w:pPr>
          <w:r w:rsidRPr="007A044E">
            <w:rPr>
              <w:rFonts w:ascii="Arial" w:eastAsia="SimSun" w:hAnsi="Arial" w:cs="Arial"/>
              <w:b/>
              <w:color w:val="31849B"/>
              <w:sz w:val="30"/>
              <w:szCs w:val="30"/>
              <w:lang w:val="nl-BE"/>
            </w:rPr>
            <w:t xml:space="preserve">Checklist te hanteren bij het opstellen van een antwoord aan Ombudsfin vzw in een specifiek klachtendossier </w:t>
          </w:r>
        </w:p>
      </w:tc>
    </w:tr>
  </w:tbl>
  <w:p w:rsidR="00777ABB" w:rsidRPr="007A044E" w:rsidRDefault="00777ABB">
    <w:pPr>
      <w:pStyle w:val="Header"/>
      <w:rPr>
        <w:lang w:val="nl-B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RPr="0082477E" w:rsidTr="00EA5A32">
      <w:tc>
        <w:tcPr>
          <w:tcW w:w="2802" w:type="dxa"/>
        </w:tcPr>
        <w:p w:rsidR="00777ABB" w:rsidRPr="003D20BB" w:rsidRDefault="009F7EA3" w:rsidP="00EA5A32">
          <w:pPr>
            <w:pStyle w:val="Header"/>
            <w:spacing w:after="120"/>
            <w:rPr>
              <w:rFonts w:eastAsia="SimSun"/>
            </w:rPr>
          </w:pPr>
          <w:r w:rsidRPr="009449D6">
            <w:rPr>
              <w:rFonts w:ascii="Calibri" w:eastAsia="Calibri" w:hAnsi="Calibri"/>
              <w:noProof/>
              <w:lang w:eastAsia="nl-BE"/>
            </w:rPr>
            <w:drawing>
              <wp:inline distT="0" distB="0" distL="0" distR="0" wp14:anchorId="0C4E7B82" wp14:editId="39E4DA2E">
                <wp:extent cx="1280160" cy="1036694"/>
                <wp:effectExtent l="0" t="0" r="0" b="0"/>
                <wp:docPr id="7" name="Picture 7" descr="E:\Files\OMB\PROCEDURES\templates powerpoint + logo Ombudsfin The Crew\logo en footers\Logo - Dénomination légale\FODB01_6002_logo_NL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OMB\PROCEDURES\templates powerpoint + logo Ombudsfin The Crew\logo en footers\Logo - Dénomination légale\FODB01_6002_logo_NL_Q.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1395" cy="1078185"/>
                        </a:xfrm>
                        <a:prstGeom prst="rect">
                          <a:avLst/>
                        </a:prstGeom>
                        <a:noFill/>
                        <a:ln>
                          <a:noFill/>
                        </a:ln>
                      </pic:spPr>
                    </pic:pic>
                  </a:graphicData>
                </a:graphic>
              </wp:inline>
            </w:drawing>
          </w:r>
        </w:p>
      </w:tc>
      <w:tc>
        <w:tcPr>
          <w:tcW w:w="6378" w:type="dxa"/>
        </w:tcPr>
        <w:p w:rsidR="00777ABB" w:rsidRPr="007A044E" w:rsidRDefault="00777ABB" w:rsidP="00EA5A32">
          <w:pPr>
            <w:pStyle w:val="Header"/>
            <w:spacing w:before="840" w:after="120"/>
            <w:jc w:val="right"/>
            <w:rPr>
              <w:rFonts w:eastAsia="SimSun"/>
              <w:color w:val="31849B"/>
              <w:lang w:val="nl-BE"/>
            </w:rPr>
          </w:pPr>
          <w:r w:rsidRPr="007A044E">
            <w:rPr>
              <w:rFonts w:ascii="Arial" w:eastAsia="SimSun" w:hAnsi="Arial" w:cs="Arial"/>
              <w:b/>
              <w:color w:val="31849B"/>
              <w:sz w:val="30"/>
              <w:szCs w:val="30"/>
              <w:lang w:val="nl-BE"/>
            </w:rPr>
            <w:t xml:space="preserve">Checklist te hanteren bij het opstellen van een antwoord aan Ombudsfin vzw in een specifiek klachtendossier </w:t>
          </w:r>
        </w:p>
      </w:tc>
    </w:tr>
  </w:tbl>
  <w:p w:rsidR="00777ABB" w:rsidRPr="007A044E" w:rsidRDefault="00777ABB" w:rsidP="00EA5A32">
    <w:pPr>
      <w:pStyle w:val="Header"/>
      <w:spacing w:after="120"/>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D4C"/>
    <w:multiLevelType w:val="hybridMultilevel"/>
    <w:tmpl w:val="EBCEC9DA"/>
    <w:lvl w:ilvl="0" w:tplc="A038FD0A">
      <w:numFmt w:val="bullet"/>
      <w:lvlText w:val="-"/>
      <w:lvlJc w:val="left"/>
      <w:pPr>
        <w:ind w:left="720" w:hanging="360"/>
      </w:pPr>
      <w:rPr>
        <w:rFonts w:ascii="Calibri" w:eastAsia="SimSu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267538"/>
    <w:multiLevelType w:val="hybridMultilevel"/>
    <w:tmpl w:val="568CBC66"/>
    <w:lvl w:ilvl="0" w:tplc="27FE8166">
      <w:start w:val="1"/>
      <w:numFmt w:val="bullet"/>
      <w:lvlText w:val=""/>
      <w:lvlJc w:val="left"/>
      <w:pPr>
        <w:tabs>
          <w:tab w:val="num" w:pos="720"/>
        </w:tabs>
        <w:ind w:left="720" w:hanging="360"/>
      </w:pPr>
      <w:rPr>
        <w:rFonts w:ascii="Wingdings" w:hAnsi="Wingdings" w:hint="default"/>
      </w:rPr>
    </w:lvl>
    <w:lvl w:ilvl="1" w:tplc="8C1A45A2">
      <w:start w:val="1076"/>
      <w:numFmt w:val="bullet"/>
      <w:lvlText w:val=""/>
      <w:lvlJc w:val="left"/>
      <w:pPr>
        <w:tabs>
          <w:tab w:val="num" w:pos="1440"/>
        </w:tabs>
        <w:ind w:left="1440" w:hanging="360"/>
      </w:pPr>
      <w:rPr>
        <w:rFonts w:ascii="Wingdings" w:hAnsi="Wingdings" w:hint="default"/>
      </w:rPr>
    </w:lvl>
    <w:lvl w:ilvl="2" w:tplc="B7FCEEEE" w:tentative="1">
      <w:start w:val="1"/>
      <w:numFmt w:val="bullet"/>
      <w:lvlText w:val=""/>
      <w:lvlJc w:val="left"/>
      <w:pPr>
        <w:tabs>
          <w:tab w:val="num" w:pos="2160"/>
        </w:tabs>
        <w:ind w:left="2160" w:hanging="360"/>
      </w:pPr>
      <w:rPr>
        <w:rFonts w:ascii="Wingdings" w:hAnsi="Wingdings" w:hint="default"/>
      </w:rPr>
    </w:lvl>
    <w:lvl w:ilvl="3" w:tplc="E6F4A80C" w:tentative="1">
      <w:start w:val="1"/>
      <w:numFmt w:val="bullet"/>
      <w:lvlText w:val=""/>
      <w:lvlJc w:val="left"/>
      <w:pPr>
        <w:tabs>
          <w:tab w:val="num" w:pos="2880"/>
        </w:tabs>
        <w:ind w:left="2880" w:hanging="360"/>
      </w:pPr>
      <w:rPr>
        <w:rFonts w:ascii="Wingdings" w:hAnsi="Wingdings" w:hint="default"/>
      </w:rPr>
    </w:lvl>
    <w:lvl w:ilvl="4" w:tplc="7EFC1C00" w:tentative="1">
      <w:start w:val="1"/>
      <w:numFmt w:val="bullet"/>
      <w:lvlText w:val=""/>
      <w:lvlJc w:val="left"/>
      <w:pPr>
        <w:tabs>
          <w:tab w:val="num" w:pos="3600"/>
        </w:tabs>
        <w:ind w:left="3600" w:hanging="360"/>
      </w:pPr>
      <w:rPr>
        <w:rFonts w:ascii="Wingdings" w:hAnsi="Wingdings" w:hint="default"/>
      </w:rPr>
    </w:lvl>
    <w:lvl w:ilvl="5" w:tplc="7A488834" w:tentative="1">
      <w:start w:val="1"/>
      <w:numFmt w:val="bullet"/>
      <w:lvlText w:val=""/>
      <w:lvlJc w:val="left"/>
      <w:pPr>
        <w:tabs>
          <w:tab w:val="num" w:pos="4320"/>
        </w:tabs>
        <w:ind w:left="4320" w:hanging="360"/>
      </w:pPr>
      <w:rPr>
        <w:rFonts w:ascii="Wingdings" w:hAnsi="Wingdings" w:hint="default"/>
      </w:rPr>
    </w:lvl>
    <w:lvl w:ilvl="6" w:tplc="C492927C" w:tentative="1">
      <w:start w:val="1"/>
      <w:numFmt w:val="bullet"/>
      <w:lvlText w:val=""/>
      <w:lvlJc w:val="left"/>
      <w:pPr>
        <w:tabs>
          <w:tab w:val="num" w:pos="5040"/>
        </w:tabs>
        <w:ind w:left="5040" w:hanging="360"/>
      </w:pPr>
      <w:rPr>
        <w:rFonts w:ascii="Wingdings" w:hAnsi="Wingdings" w:hint="default"/>
      </w:rPr>
    </w:lvl>
    <w:lvl w:ilvl="7" w:tplc="3FD8A1A4" w:tentative="1">
      <w:start w:val="1"/>
      <w:numFmt w:val="bullet"/>
      <w:lvlText w:val=""/>
      <w:lvlJc w:val="left"/>
      <w:pPr>
        <w:tabs>
          <w:tab w:val="num" w:pos="5760"/>
        </w:tabs>
        <w:ind w:left="5760" w:hanging="360"/>
      </w:pPr>
      <w:rPr>
        <w:rFonts w:ascii="Wingdings" w:hAnsi="Wingdings" w:hint="default"/>
      </w:rPr>
    </w:lvl>
    <w:lvl w:ilvl="8" w:tplc="934430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05685"/>
    <w:multiLevelType w:val="hybridMultilevel"/>
    <w:tmpl w:val="B7247C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A5F1106"/>
    <w:multiLevelType w:val="hybridMultilevel"/>
    <w:tmpl w:val="3EA25EE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D">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6AC7241"/>
    <w:multiLevelType w:val="hybridMultilevel"/>
    <w:tmpl w:val="132E2E1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15:restartNumberingAfterBreak="0">
    <w:nsid w:val="1FA83807"/>
    <w:multiLevelType w:val="hybridMultilevel"/>
    <w:tmpl w:val="332C8648"/>
    <w:lvl w:ilvl="0" w:tplc="F0188814">
      <w:start w:val="1"/>
      <w:numFmt w:val="bullet"/>
      <w:lvlText w:val=""/>
      <w:lvlJc w:val="left"/>
      <w:pPr>
        <w:tabs>
          <w:tab w:val="num" w:pos="720"/>
        </w:tabs>
        <w:ind w:left="720" w:hanging="360"/>
      </w:pPr>
      <w:rPr>
        <w:rFonts w:ascii="Wingdings" w:hAnsi="Wingdings" w:hint="default"/>
      </w:rPr>
    </w:lvl>
    <w:lvl w:ilvl="1" w:tplc="0BA86B5E">
      <w:start w:val="1"/>
      <w:numFmt w:val="bullet"/>
      <w:lvlText w:val=""/>
      <w:lvlJc w:val="left"/>
      <w:pPr>
        <w:tabs>
          <w:tab w:val="num" w:pos="1440"/>
        </w:tabs>
        <w:ind w:left="1440" w:hanging="360"/>
      </w:pPr>
      <w:rPr>
        <w:rFonts w:ascii="Wingdings" w:hAnsi="Wingdings" w:hint="default"/>
      </w:rPr>
    </w:lvl>
    <w:lvl w:ilvl="2" w:tplc="7A349310">
      <w:start w:val="1"/>
      <w:numFmt w:val="bullet"/>
      <w:lvlText w:val=""/>
      <w:lvlJc w:val="left"/>
      <w:pPr>
        <w:tabs>
          <w:tab w:val="num" w:pos="2160"/>
        </w:tabs>
        <w:ind w:left="2160" w:hanging="360"/>
      </w:pPr>
      <w:rPr>
        <w:rFonts w:ascii="Wingdings" w:hAnsi="Wingdings" w:hint="default"/>
      </w:rPr>
    </w:lvl>
    <w:lvl w:ilvl="3" w:tplc="76F88A1A" w:tentative="1">
      <w:start w:val="1"/>
      <w:numFmt w:val="bullet"/>
      <w:lvlText w:val=""/>
      <w:lvlJc w:val="left"/>
      <w:pPr>
        <w:tabs>
          <w:tab w:val="num" w:pos="2880"/>
        </w:tabs>
        <w:ind w:left="2880" w:hanging="360"/>
      </w:pPr>
      <w:rPr>
        <w:rFonts w:ascii="Wingdings" w:hAnsi="Wingdings" w:hint="default"/>
      </w:rPr>
    </w:lvl>
    <w:lvl w:ilvl="4" w:tplc="9D0A23F0" w:tentative="1">
      <w:start w:val="1"/>
      <w:numFmt w:val="bullet"/>
      <w:lvlText w:val=""/>
      <w:lvlJc w:val="left"/>
      <w:pPr>
        <w:tabs>
          <w:tab w:val="num" w:pos="3600"/>
        </w:tabs>
        <w:ind w:left="3600" w:hanging="360"/>
      </w:pPr>
      <w:rPr>
        <w:rFonts w:ascii="Wingdings" w:hAnsi="Wingdings" w:hint="default"/>
      </w:rPr>
    </w:lvl>
    <w:lvl w:ilvl="5" w:tplc="F71EBE50" w:tentative="1">
      <w:start w:val="1"/>
      <w:numFmt w:val="bullet"/>
      <w:lvlText w:val=""/>
      <w:lvlJc w:val="left"/>
      <w:pPr>
        <w:tabs>
          <w:tab w:val="num" w:pos="4320"/>
        </w:tabs>
        <w:ind w:left="4320" w:hanging="360"/>
      </w:pPr>
      <w:rPr>
        <w:rFonts w:ascii="Wingdings" w:hAnsi="Wingdings" w:hint="default"/>
      </w:rPr>
    </w:lvl>
    <w:lvl w:ilvl="6" w:tplc="BBC2A4C8" w:tentative="1">
      <w:start w:val="1"/>
      <w:numFmt w:val="bullet"/>
      <w:lvlText w:val=""/>
      <w:lvlJc w:val="left"/>
      <w:pPr>
        <w:tabs>
          <w:tab w:val="num" w:pos="5040"/>
        </w:tabs>
        <w:ind w:left="5040" w:hanging="360"/>
      </w:pPr>
      <w:rPr>
        <w:rFonts w:ascii="Wingdings" w:hAnsi="Wingdings" w:hint="default"/>
      </w:rPr>
    </w:lvl>
    <w:lvl w:ilvl="7" w:tplc="2F94B654" w:tentative="1">
      <w:start w:val="1"/>
      <w:numFmt w:val="bullet"/>
      <w:lvlText w:val=""/>
      <w:lvlJc w:val="left"/>
      <w:pPr>
        <w:tabs>
          <w:tab w:val="num" w:pos="5760"/>
        </w:tabs>
        <w:ind w:left="5760" w:hanging="360"/>
      </w:pPr>
      <w:rPr>
        <w:rFonts w:ascii="Wingdings" w:hAnsi="Wingdings" w:hint="default"/>
      </w:rPr>
    </w:lvl>
    <w:lvl w:ilvl="8" w:tplc="61405B9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D29D8"/>
    <w:multiLevelType w:val="hybridMultilevel"/>
    <w:tmpl w:val="E1E46B7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15:restartNumberingAfterBreak="0">
    <w:nsid w:val="24190D0C"/>
    <w:multiLevelType w:val="hybridMultilevel"/>
    <w:tmpl w:val="207695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88D53D2"/>
    <w:multiLevelType w:val="hybridMultilevel"/>
    <w:tmpl w:val="F982A5CC"/>
    <w:lvl w:ilvl="0" w:tplc="488C9C76">
      <w:numFmt w:val="bullet"/>
      <w:lvlText w:val="-"/>
      <w:lvlJc w:val="left"/>
      <w:pPr>
        <w:ind w:left="720" w:hanging="360"/>
      </w:pPr>
      <w:rPr>
        <w:rFonts w:ascii="Tahoma" w:eastAsia="SimSu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AB46AB5"/>
    <w:multiLevelType w:val="hybridMultilevel"/>
    <w:tmpl w:val="F1120402"/>
    <w:lvl w:ilvl="0" w:tplc="39B649B4">
      <w:numFmt w:val="bullet"/>
      <w:lvlText w:val="•"/>
      <w:lvlJc w:val="left"/>
      <w:pPr>
        <w:ind w:left="1812" w:hanging="1452"/>
      </w:pPr>
      <w:rPr>
        <w:rFonts w:ascii="Calibri" w:eastAsia="Times New Roman"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30E593A"/>
    <w:multiLevelType w:val="hybridMultilevel"/>
    <w:tmpl w:val="84C2780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15:restartNumberingAfterBreak="0">
    <w:nsid w:val="38D911B9"/>
    <w:multiLevelType w:val="hybridMultilevel"/>
    <w:tmpl w:val="534045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3E645021"/>
    <w:multiLevelType w:val="hybridMultilevel"/>
    <w:tmpl w:val="84ECB1E0"/>
    <w:lvl w:ilvl="0" w:tplc="61BA8F9A">
      <w:start w:val="1"/>
      <w:numFmt w:val="bullet"/>
      <w:lvlText w:val=""/>
      <w:lvlJc w:val="left"/>
      <w:pPr>
        <w:tabs>
          <w:tab w:val="num" w:pos="720"/>
        </w:tabs>
        <w:ind w:left="720" w:hanging="360"/>
      </w:pPr>
      <w:rPr>
        <w:rFonts w:ascii="Wingdings" w:hAnsi="Wingdings" w:hint="default"/>
      </w:rPr>
    </w:lvl>
    <w:lvl w:ilvl="1" w:tplc="74B47F7A" w:tentative="1">
      <w:start w:val="1"/>
      <w:numFmt w:val="bullet"/>
      <w:lvlText w:val=""/>
      <w:lvlJc w:val="left"/>
      <w:pPr>
        <w:tabs>
          <w:tab w:val="num" w:pos="1440"/>
        </w:tabs>
        <w:ind w:left="1440" w:hanging="360"/>
      </w:pPr>
      <w:rPr>
        <w:rFonts w:ascii="Wingdings" w:hAnsi="Wingdings" w:hint="default"/>
      </w:rPr>
    </w:lvl>
    <w:lvl w:ilvl="2" w:tplc="C85E5E5A" w:tentative="1">
      <w:start w:val="1"/>
      <w:numFmt w:val="bullet"/>
      <w:lvlText w:val=""/>
      <w:lvlJc w:val="left"/>
      <w:pPr>
        <w:tabs>
          <w:tab w:val="num" w:pos="2160"/>
        </w:tabs>
        <w:ind w:left="2160" w:hanging="360"/>
      </w:pPr>
      <w:rPr>
        <w:rFonts w:ascii="Wingdings" w:hAnsi="Wingdings" w:hint="default"/>
      </w:rPr>
    </w:lvl>
    <w:lvl w:ilvl="3" w:tplc="1370FCE6" w:tentative="1">
      <w:start w:val="1"/>
      <w:numFmt w:val="bullet"/>
      <w:lvlText w:val=""/>
      <w:lvlJc w:val="left"/>
      <w:pPr>
        <w:tabs>
          <w:tab w:val="num" w:pos="2880"/>
        </w:tabs>
        <w:ind w:left="2880" w:hanging="360"/>
      </w:pPr>
      <w:rPr>
        <w:rFonts w:ascii="Wingdings" w:hAnsi="Wingdings" w:hint="default"/>
      </w:rPr>
    </w:lvl>
    <w:lvl w:ilvl="4" w:tplc="91A84128" w:tentative="1">
      <w:start w:val="1"/>
      <w:numFmt w:val="bullet"/>
      <w:lvlText w:val=""/>
      <w:lvlJc w:val="left"/>
      <w:pPr>
        <w:tabs>
          <w:tab w:val="num" w:pos="3600"/>
        </w:tabs>
        <w:ind w:left="3600" w:hanging="360"/>
      </w:pPr>
      <w:rPr>
        <w:rFonts w:ascii="Wingdings" w:hAnsi="Wingdings" w:hint="default"/>
      </w:rPr>
    </w:lvl>
    <w:lvl w:ilvl="5" w:tplc="20384BA8" w:tentative="1">
      <w:start w:val="1"/>
      <w:numFmt w:val="bullet"/>
      <w:lvlText w:val=""/>
      <w:lvlJc w:val="left"/>
      <w:pPr>
        <w:tabs>
          <w:tab w:val="num" w:pos="4320"/>
        </w:tabs>
        <w:ind w:left="4320" w:hanging="360"/>
      </w:pPr>
      <w:rPr>
        <w:rFonts w:ascii="Wingdings" w:hAnsi="Wingdings" w:hint="default"/>
      </w:rPr>
    </w:lvl>
    <w:lvl w:ilvl="6" w:tplc="F3BC0258" w:tentative="1">
      <w:start w:val="1"/>
      <w:numFmt w:val="bullet"/>
      <w:lvlText w:val=""/>
      <w:lvlJc w:val="left"/>
      <w:pPr>
        <w:tabs>
          <w:tab w:val="num" w:pos="5040"/>
        </w:tabs>
        <w:ind w:left="5040" w:hanging="360"/>
      </w:pPr>
      <w:rPr>
        <w:rFonts w:ascii="Wingdings" w:hAnsi="Wingdings" w:hint="default"/>
      </w:rPr>
    </w:lvl>
    <w:lvl w:ilvl="7" w:tplc="6A2A4F48" w:tentative="1">
      <w:start w:val="1"/>
      <w:numFmt w:val="bullet"/>
      <w:lvlText w:val=""/>
      <w:lvlJc w:val="left"/>
      <w:pPr>
        <w:tabs>
          <w:tab w:val="num" w:pos="5760"/>
        </w:tabs>
        <w:ind w:left="5760" w:hanging="360"/>
      </w:pPr>
      <w:rPr>
        <w:rFonts w:ascii="Wingdings" w:hAnsi="Wingdings" w:hint="default"/>
      </w:rPr>
    </w:lvl>
    <w:lvl w:ilvl="8" w:tplc="DEA029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6630C9"/>
    <w:multiLevelType w:val="hybridMultilevel"/>
    <w:tmpl w:val="DEBEC42A"/>
    <w:lvl w:ilvl="0" w:tplc="080C0015">
      <w:start w:val="1"/>
      <w:numFmt w:val="upp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EC0509B"/>
    <w:multiLevelType w:val="hybridMultilevel"/>
    <w:tmpl w:val="920E8E1E"/>
    <w:lvl w:ilvl="0" w:tplc="79065FD4">
      <w:start w:val="1"/>
      <w:numFmt w:val="bullet"/>
      <w:lvlText w:val=""/>
      <w:lvlJc w:val="left"/>
      <w:pPr>
        <w:tabs>
          <w:tab w:val="num" w:pos="720"/>
        </w:tabs>
        <w:ind w:left="720" w:hanging="360"/>
      </w:pPr>
      <w:rPr>
        <w:rFonts w:ascii="Wingdings" w:hAnsi="Wingdings" w:hint="default"/>
      </w:rPr>
    </w:lvl>
    <w:lvl w:ilvl="1" w:tplc="BA108C74">
      <w:start w:val="1076"/>
      <w:numFmt w:val="bullet"/>
      <w:lvlText w:val=""/>
      <w:lvlJc w:val="left"/>
      <w:pPr>
        <w:tabs>
          <w:tab w:val="num" w:pos="1440"/>
        </w:tabs>
        <w:ind w:left="1440" w:hanging="360"/>
      </w:pPr>
      <w:rPr>
        <w:rFonts w:ascii="Wingdings" w:hAnsi="Wingdings" w:hint="default"/>
      </w:rPr>
    </w:lvl>
    <w:lvl w:ilvl="2" w:tplc="CE4E17EC" w:tentative="1">
      <w:start w:val="1"/>
      <w:numFmt w:val="bullet"/>
      <w:lvlText w:val=""/>
      <w:lvlJc w:val="left"/>
      <w:pPr>
        <w:tabs>
          <w:tab w:val="num" w:pos="2160"/>
        </w:tabs>
        <w:ind w:left="2160" w:hanging="360"/>
      </w:pPr>
      <w:rPr>
        <w:rFonts w:ascii="Wingdings" w:hAnsi="Wingdings" w:hint="default"/>
      </w:rPr>
    </w:lvl>
    <w:lvl w:ilvl="3" w:tplc="04627466" w:tentative="1">
      <w:start w:val="1"/>
      <w:numFmt w:val="bullet"/>
      <w:lvlText w:val=""/>
      <w:lvlJc w:val="left"/>
      <w:pPr>
        <w:tabs>
          <w:tab w:val="num" w:pos="2880"/>
        </w:tabs>
        <w:ind w:left="2880" w:hanging="360"/>
      </w:pPr>
      <w:rPr>
        <w:rFonts w:ascii="Wingdings" w:hAnsi="Wingdings" w:hint="default"/>
      </w:rPr>
    </w:lvl>
    <w:lvl w:ilvl="4" w:tplc="C6FEA40A" w:tentative="1">
      <w:start w:val="1"/>
      <w:numFmt w:val="bullet"/>
      <w:lvlText w:val=""/>
      <w:lvlJc w:val="left"/>
      <w:pPr>
        <w:tabs>
          <w:tab w:val="num" w:pos="3600"/>
        </w:tabs>
        <w:ind w:left="3600" w:hanging="360"/>
      </w:pPr>
      <w:rPr>
        <w:rFonts w:ascii="Wingdings" w:hAnsi="Wingdings" w:hint="default"/>
      </w:rPr>
    </w:lvl>
    <w:lvl w:ilvl="5" w:tplc="C0A872A6" w:tentative="1">
      <w:start w:val="1"/>
      <w:numFmt w:val="bullet"/>
      <w:lvlText w:val=""/>
      <w:lvlJc w:val="left"/>
      <w:pPr>
        <w:tabs>
          <w:tab w:val="num" w:pos="4320"/>
        </w:tabs>
        <w:ind w:left="4320" w:hanging="360"/>
      </w:pPr>
      <w:rPr>
        <w:rFonts w:ascii="Wingdings" w:hAnsi="Wingdings" w:hint="default"/>
      </w:rPr>
    </w:lvl>
    <w:lvl w:ilvl="6" w:tplc="D4AA036C" w:tentative="1">
      <w:start w:val="1"/>
      <w:numFmt w:val="bullet"/>
      <w:lvlText w:val=""/>
      <w:lvlJc w:val="left"/>
      <w:pPr>
        <w:tabs>
          <w:tab w:val="num" w:pos="5040"/>
        </w:tabs>
        <w:ind w:left="5040" w:hanging="360"/>
      </w:pPr>
      <w:rPr>
        <w:rFonts w:ascii="Wingdings" w:hAnsi="Wingdings" w:hint="default"/>
      </w:rPr>
    </w:lvl>
    <w:lvl w:ilvl="7" w:tplc="8320F2C4" w:tentative="1">
      <w:start w:val="1"/>
      <w:numFmt w:val="bullet"/>
      <w:lvlText w:val=""/>
      <w:lvlJc w:val="left"/>
      <w:pPr>
        <w:tabs>
          <w:tab w:val="num" w:pos="5760"/>
        </w:tabs>
        <w:ind w:left="5760" w:hanging="360"/>
      </w:pPr>
      <w:rPr>
        <w:rFonts w:ascii="Wingdings" w:hAnsi="Wingdings" w:hint="default"/>
      </w:rPr>
    </w:lvl>
    <w:lvl w:ilvl="8" w:tplc="F7ECE0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EE1F16"/>
    <w:multiLevelType w:val="hybridMultilevel"/>
    <w:tmpl w:val="B2560974"/>
    <w:lvl w:ilvl="0" w:tplc="FA40FF7E">
      <w:start w:val="1"/>
      <w:numFmt w:val="bullet"/>
      <w:lvlText w:val=""/>
      <w:lvlJc w:val="left"/>
      <w:pPr>
        <w:tabs>
          <w:tab w:val="num" w:pos="720"/>
        </w:tabs>
        <w:ind w:left="720" w:hanging="360"/>
      </w:pPr>
      <w:rPr>
        <w:rFonts w:ascii="Wingdings" w:hAnsi="Wingdings" w:hint="default"/>
      </w:rPr>
    </w:lvl>
    <w:lvl w:ilvl="1" w:tplc="20DE3544">
      <w:start w:val="1076"/>
      <w:numFmt w:val="bullet"/>
      <w:lvlText w:val=""/>
      <w:lvlJc w:val="left"/>
      <w:pPr>
        <w:tabs>
          <w:tab w:val="num" w:pos="1440"/>
        </w:tabs>
        <w:ind w:left="1440" w:hanging="360"/>
      </w:pPr>
      <w:rPr>
        <w:rFonts w:ascii="Wingdings" w:hAnsi="Wingdings" w:hint="default"/>
      </w:rPr>
    </w:lvl>
    <w:lvl w:ilvl="2" w:tplc="FFDAD8FE" w:tentative="1">
      <w:start w:val="1"/>
      <w:numFmt w:val="bullet"/>
      <w:lvlText w:val=""/>
      <w:lvlJc w:val="left"/>
      <w:pPr>
        <w:tabs>
          <w:tab w:val="num" w:pos="2160"/>
        </w:tabs>
        <w:ind w:left="2160" w:hanging="360"/>
      </w:pPr>
      <w:rPr>
        <w:rFonts w:ascii="Wingdings" w:hAnsi="Wingdings" w:hint="default"/>
      </w:rPr>
    </w:lvl>
    <w:lvl w:ilvl="3" w:tplc="00C28A22" w:tentative="1">
      <w:start w:val="1"/>
      <w:numFmt w:val="bullet"/>
      <w:lvlText w:val=""/>
      <w:lvlJc w:val="left"/>
      <w:pPr>
        <w:tabs>
          <w:tab w:val="num" w:pos="2880"/>
        </w:tabs>
        <w:ind w:left="2880" w:hanging="360"/>
      </w:pPr>
      <w:rPr>
        <w:rFonts w:ascii="Wingdings" w:hAnsi="Wingdings" w:hint="default"/>
      </w:rPr>
    </w:lvl>
    <w:lvl w:ilvl="4" w:tplc="C5501AA2" w:tentative="1">
      <w:start w:val="1"/>
      <w:numFmt w:val="bullet"/>
      <w:lvlText w:val=""/>
      <w:lvlJc w:val="left"/>
      <w:pPr>
        <w:tabs>
          <w:tab w:val="num" w:pos="3600"/>
        </w:tabs>
        <w:ind w:left="3600" w:hanging="360"/>
      </w:pPr>
      <w:rPr>
        <w:rFonts w:ascii="Wingdings" w:hAnsi="Wingdings" w:hint="default"/>
      </w:rPr>
    </w:lvl>
    <w:lvl w:ilvl="5" w:tplc="2F38EEB8" w:tentative="1">
      <w:start w:val="1"/>
      <w:numFmt w:val="bullet"/>
      <w:lvlText w:val=""/>
      <w:lvlJc w:val="left"/>
      <w:pPr>
        <w:tabs>
          <w:tab w:val="num" w:pos="4320"/>
        </w:tabs>
        <w:ind w:left="4320" w:hanging="360"/>
      </w:pPr>
      <w:rPr>
        <w:rFonts w:ascii="Wingdings" w:hAnsi="Wingdings" w:hint="default"/>
      </w:rPr>
    </w:lvl>
    <w:lvl w:ilvl="6" w:tplc="C3CE6D10" w:tentative="1">
      <w:start w:val="1"/>
      <w:numFmt w:val="bullet"/>
      <w:lvlText w:val=""/>
      <w:lvlJc w:val="left"/>
      <w:pPr>
        <w:tabs>
          <w:tab w:val="num" w:pos="5040"/>
        </w:tabs>
        <w:ind w:left="5040" w:hanging="360"/>
      </w:pPr>
      <w:rPr>
        <w:rFonts w:ascii="Wingdings" w:hAnsi="Wingdings" w:hint="default"/>
      </w:rPr>
    </w:lvl>
    <w:lvl w:ilvl="7" w:tplc="72CEA2FC" w:tentative="1">
      <w:start w:val="1"/>
      <w:numFmt w:val="bullet"/>
      <w:lvlText w:val=""/>
      <w:lvlJc w:val="left"/>
      <w:pPr>
        <w:tabs>
          <w:tab w:val="num" w:pos="5760"/>
        </w:tabs>
        <w:ind w:left="5760" w:hanging="360"/>
      </w:pPr>
      <w:rPr>
        <w:rFonts w:ascii="Wingdings" w:hAnsi="Wingdings" w:hint="default"/>
      </w:rPr>
    </w:lvl>
    <w:lvl w:ilvl="8" w:tplc="4DC8446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B01987"/>
    <w:multiLevelType w:val="hybridMultilevel"/>
    <w:tmpl w:val="E83CDC7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7" w15:restartNumberingAfterBreak="0">
    <w:nsid w:val="56F36FAC"/>
    <w:multiLevelType w:val="hybridMultilevel"/>
    <w:tmpl w:val="E798532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66367739"/>
    <w:multiLevelType w:val="hybridMultilevel"/>
    <w:tmpl w:val="4464400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15:restartNumberingAfterBreak="0">
    <w:nsid w:val="6B7945B2"/>
    <w:multiLevelType w:val="hybridMultilevel"/>
    <w:tmpl w:val="F9804686"/>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20" w15:restartNumberingAfterBreak="0">
    <w:nsid w:val="6E9D52DB"/>
    <w:multiLevelType w:val="hybridMultilevel"/>
    <w:tmpl w:val="735AA43E"/>
    <w:lvl w:ilvl="0" w:tplc="C9F8D110">
      <w:start w:val="1"/>
      <w:numFmt w:val="bullet"/>
      <w:lvlText w:val=""/>
      <w:lvlJc w:val="left"/>
      <w:pPr>
        <w:ind w:left="1440" w:hanging="360"/>
      </w:pPr>
      <w:rPr>
        <w:rFonts w:ascii="Symbol" w:hAnsi="Symbol" w:hint="default"/>
        <w:sz w:val="32"/>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1" w15:restartNumberingAfterBreak="0">
    <w:nsid w:val="79D838B4"/>
    <w:multiLevelType w:val="hybridMultilevel"/>
    <w:tmpl w:val="0EF2A4B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15:restartNumberingAfterBreak="0">
    <w:nsid w:val="7C093F2D"/>
    <w:multiLevelType w:val="hybridMultilevel"/>
    <w:tmpl w:val="CCCAE734"/>
    <w:lvl w:ilvl="0" w:tplc="56ECFA32">
      <w:start w:val="1"/>
      <w:numFmt w:val="bullet"/>
      <w:lvlText w:val=""/>
      <w:lvlJc w:val="left"/>
      <w:pPr>
        <w:tabs>
          <w:tab w:val="num" w:pos="720"/>
        </w:tabs>
        <w:ind w:left="720" w:hanging="360"/>
      </w:pPr>
      <w:rPr>
        <w:rFonts w:ascii="Wingdings" w:hAnsi="Wingdings" w:hint="default"/>
      </w:rPr>
    </w:lvl>
    <w:lvl w:ilvl="1" w:tplc="F9E44A88">
      <w:start w:val="807"/>
      <w:numFmt w:val="bullet"/>
      <w:lvlText w:val=""/>
      <w:lvlJc w:val="left"/>
      <w:pPr>
        <w:tabs>
          <w:tab w:val="num" w:pos="1440"/>
        </w:tabs>
        <w:ind w:left="1440" w:hanging="360"/>
      </w:pPr>
      <w:rPr>
        <w:rFonts w:ascii="Wingdings" w:hAnsi="Wingdings" w:hint="default"/>
      </w:rPr>
    </w:lvl>
    <w:lvl w:ilvl="2" w:tplc="BD6096D8" w:tentative="1">
      <w:start w:val="1"/>
      <w:numFmt w:val="bullet"/>
      <w:lvlText w:val=""/>
      <w:lvlJc w:val="left"/>
      <w:pPr>
        <w:tabs>
          <w:tab w:val="num" w:pos="2160"/>
        </w:tabs>
        <w:ind w:left="2160" w:hanging="360"/>
      </w:pPr>
      <w:rPr>
        <w:rFonts w:ascii="Wingdings" w:hAnsi="Wingdings" w:hint="default"/>
      </w:rPr>
    </w:lvl>
    <w:lvl w:ilvl="3" w:tplc="5DEEFA86" w:tentative="1">
      <w:start w:val="1"/>
      <w:numFmt w:val="bullet"/>
      <w:lvlText w:val=""/>
      <w:lvlJc w:val="left"/>
      <w:pPr>
        <w:tabs>
          <w:tab w:val="num" w:pos="2880"/>
        </w:tabs>
        <w:ind w:left="2880" w:hanging="360"/>
      </w:pPr>
      <w:rPr>
        <w:rFonts w:ascii="Wingdings" w:hAnsi="Wingdings" w:hint="default"/>
      </w:rPr>
    </w:lvl>
    <w:lvl w:ilvl="4" w:tplc="96D01972" w:tentative="1">
      <w:start w:val="1"/>
      <w:numFmt w:val="bullet"/>
      <w:lvlText w:val=""/>
      <w:lvlJc w:val="left"/>
      <w:pPr>
        <w:tabs>
          <w:tab w:val="num" w:pos="3600"/>
        </w:tabs>
        <w:ind w:left="3600" w:hanging="360"/>
      </w:pPr>
      <w:rPr>
        <w:rFonts w:ascii="Wingdings" w:hAnsi="Wingdings" w:hint="default"/>
      </w:rPr>
    </w:lvl>
    <w:lvl w:ilvl="5" w:tplc="9B50C1BE" w:tentative="1">
      <w:start w:val="1"/>
      <w:numFmt w:val="bullet"/>
      <w:lvlText w:val=""/>
      <w:lvlJc w:val="left"/>
      <w:pPr>
        <w:tabs>
          <w:tab w:val="num" w:pos="4320"/>
        </w:tabs>
        <w:ind w:left="4320" w:hanging="360"/>
      </w:pPr>
      <w:rPr>
        <w:rFonts w:ascii="Wingdings" w:hAnsi="Wingdings" w:hint="default"/>
      </w:rPr>
    </w:lvl>
    <w:lvl w:ilvl="6" w:tplc="164CC178" w:tentative="1">
      <w:start w:val="1"/>
      <w:numFmt w:val="bullet"/>
      <w:lvlText w:val=""/>
      <w:lvlJc w:val="left"/>
      <w:pPr>
        <w:tabs>
          <w:tab w:val="num" w:pos="5040"/>
        </w:tabs>
        <w:ind w:left="5040" w:hanging="360"/>
      </w:pPr>
      <w:rPr>
        <w:rFonts w:ascii="Wingdings" w:hAnsi="Wingdings" w:hint="default"/>
      </w:rPr>
    </w:lvl>
    <w:lvl w:ilvl="7" w:tplc="BDD89722" w:tentative="1">
      <w:start w:val="1"/>
      <w:numFmt w:val="bullet"/>
      <w:lvlText w:val=""/>
      <w:lvlJc w:val="left"/>
      <w:pPr>
        <w:tabs>
          <w:tab w:val="num" w:pos="5760"/>
        </w:tabs>
        <w:ind w:left="5760" w:hanging="360"/>
      </w:pPr>
      <w:rPr>
        <w:rFonts w:ascii="Wingdings" w:hAnsi="Wingdings" w:hint="default"/>
      </w:rPr>
    </w:lvl>
    <w:lvl w:ilvl="8" w:tplc="753882D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8"/>
  </w:num>
  <w:num w:numId="4">
    <w:abstractNumId w:val="19"/>
  </w:num>
  <w:num w:numId="5">
    <w:abstractNumId w:val="13"/>
  </w:num>
  <w:num w:numId="6">
    <w:abstractNumId w:val="20"/>
  </w:num>
  <w:num w:numId="7">
    <w:abstractNumId w:val="7"/>
  </w:num>
  <w:num w:numId="8">
    <w:abstractNumId w:val="22"/>
  </w:num>
  <w:num w:numId="9">
    <w:abstractNumId w:val="12"/>
  </w:num>
  <w:num w:numId="10">
    <w:abstractNumId w:val="1"/>
  </w:num>
  <w:num w:numId="11">
    <w:abstractNumId w:val="15"/>
  </w:num>
  <w:num w:numId="12">
    <w:abstractNumId w:val="14"/>
  </w:num>
  <w:num w:numId="13">
    <w:abstractNumId w:val="17"/>
  </w:num>
  <w:num w:numId="14">
    <w:abstractNumId w:val="18"/>
  </w:num>
  <w:num w:numId="15">
    <w:abstractNumId w:val="21"/>
  </w:num>
  <w:num w:numId="16">
    <w:abstractNumId w:val="10"/>
  </w:num>
  <w:num w:numId="17">
    <w:abstractNumId w:val="6"/>
  </w:num>
  <w:num w:numId="18">
    <w:abstractNumId w:val="4"/>
  </w:num>
  <w:num w:numId="19">
    <w:abstractNumId w:val="16"/>
  </w:num>
  <w:num w:numId="20">
    <w:abstractNumId w:val="2"/>
  </w:num>
  <w:num w:numId="21">
    <w:abstractNumId w:val="5"/>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43DC"/>
    <w:rsid w:val="00000513"/>
    <w:rsid w:val="00001D7D"/>
    <w:rsid w:val="0000292A"/>
    <w:rsid w:val="0000519F"/>
    <w:rsid w:val="000054B5"/>
    <w:rsid w:val="0000744A"/>
    <w:rsid w:val="000077A4"/>
    <w:rsid w:val="00007A4B"/>
    <w:rsid w:val="00011339"/>
    <w:rsid w:val="0001443D"/>
    <w:rsid w:val="0001484D"/>
    <w:rsid w:val="000170EF"/>
    <w:rsid w:val="0001718B"/>
    <w:rsid w:val="0001757B"/>
    <w:rsid w:val="00021EDC"/>
    <w:rsid w:val="000224BC"/>
    <w:rsid w:val="0002402C"/>
    <w:rsid w:val="00027124"/>
    <w:rsid w:val="00027E7D"/>
    <w:rsid w:val="00030552"/>
    <w:rsid w:val="00031CE6"/>
    <w:rsid w:val="00031FF8"/>
    <w:rsid w:val="00035442"/>
    <w:rsid w:val="00036797"/>
    <w:rsid w:val="00037599"/>
    <w:rsid w:val="00042E54"/>
    <w:rsid w:val="000437B5"/>
    <w:rsid w:val="0004382E"/>
    <w:rsid w:val="00044CB7"/>
    <w:rsid w:val="00045B71"/>
    <w:rsid w:val="00045EAF"/>
    <w:rsid w:val="0004607D"/>
    <w:rsid w:val="000462A3"/>
    <w:rsid w:val="00047935"/>
    <w:rsid w:val="00051465"/>
    <w:rsid w:val="000566EC"/>
    <w:rsid w:val="000568B2"/>
    <w:rsid w:val="00057604"/>
    <w:rsid w:val="00060B43"/>
    <w:rsid w:val="00060C9C"/>
    <w:rsid w:val="00060F8A"/>
    <w:rsid w:val="000623B1"/>
    <w:rsid w:val="00062C65"/>
    <w:rsid w:val="0006345B"/>
    <w:rsid w:val="00064C70"/>
    <w:rsid w:val="000650AD"/>
    <w:rsid w:val="000705CC"/>
    <w:rsid w:val="00070C76"/>
    <w:rsid w:val="00070F52"/>
    <w:rsid w:val="00072885"/>
    <w:rsid w:val="00072C73"/>
    <w:rsid w:val="00073EDA"/>
    <w:rsid w:val="00075FCC"/>
    <w:rsid w:val="000764B2"/>
    <w:rsid w:val="00076E94"/>
    <w:rsid w:val="00080B1A"/>
    <w:rsid w:val="00082E5A"/>
    <w:rsid w:val="0009105F"/>
    <w:rsid w:val="00092C53"/>
    <w:rsid w:val="000978F2"/>
    <w:rsid w:val="000A30AB"/>
    <w:rsid w:val="000A4353"/>
    <w:rsid w:val="000A5B83"/>
    <w:rsid w:val="000A6744"/>
    <w:rsid w:val="000A7899"/>
    <w:rsid w:val="000A7CBA"/>
    <w:rsid w:val="000B0501"/>
    <w:rsid w:val="000B1584"/>
    <w:rsid w:val="000B2E5E"/>
    <w:rsid w:val="000B355A"/>
    <w:rsid w:val="000B401A"/>
    <w:rsid w:val="000B5334"/>
    <w:rsid w:val="000B5BF6"/>
    <w:rsid w:val="000B5CA2"/>
    <w:rsid w:val="000C065E"/>
    <w:rsid w:val="000C12E0"/>
    <w:rsid w:val="000C14D2"/>
    <w:rsid w:val="000C1C05"/>
    <w:rsid w:val="000C31AC"/>
    <w:rsid w:val="000C570E"/>
    <w:rsid w:val="000C765F"/>
    <w:rsid w:val="000D24CD"/>
    <w:rsid w:val="000D2B8F"/>
    <w:rsid w:val="000D35B3"/>
    <w:rsid w:val="000D68EC"/>
    <w:rsid w:val="000E0563"/>
    <w:rsid w:val="000E0957"/>
    <w:rsid w:val="000E1509"/>
    <w:rsid w:val="000E2F4A"/>
    <w:rsid w:val="000E3002"/>
    <w:rsid w:val="000E396B"/>
    <w:rsid w:val="000E414D"/>
    <w:rsid w:val="000E5648"/>
    <w:rsid w:val="000E745B"/>
    <w:rsid w:val="000E7915"/>
    <w:rsid w:val="000E7BD4"/>
    <w:rsid w:val="000F35B6"/>
    <w:rsid w:val="000F513A"/>
    <w:rsid w:val="000F5B9C"/>
    <w:rsid w:val="000F5E47"/>
    <w:rsid w:val="000F74DC"/>
    <w:rsid w:val="001002BC"/>
    <w:rsid w:val="00100776"/>
    <w:rsid w:val="001008D8"/>
    <w:rsid w:val="0010427A"/>
    <w:rsid w:val="001043BB"/>
    <w:rsid w:val="0010497C"/>
    <w:rsid w:val="00106E01"/>
    <w:rsid w:val="00107728"/>
    <w:rsid w:val="00110905"/>
    <w:rsid w:val="001146C6"/>
    <w:rsid w:val="00116865"/>
    <w:rsid w:val="00116D7A"/>
    <w:rsid w:val="00121759"/>
    <w:rsid w:val="00122397"/>
    <w:rsid w:val="00122951"/>
    <w:rsid w:val="00123392"/>
    <w:rsid w:val="001241A5"/>
    <w:rsid w:val="00124685"/>
    <w:rsid w:val="0012508A"/>
    <w:rsid w:val="00126C02"/>
    <w:rsid w:val="00126E4C"/>
    <w:rsid w:val="00127C0D"/>
    <w:rsid w:val="00131275"/>
    <w:rsid w:val="00131CE0"/>
    <w:rsid w:val="00132628"/>
    <w:rsid w:val="00132A5E"/>
    <w:rsid w:val="00133B83"/>
    <w:rsid w:val="00133F8E"/>
    <w:rsid w:val="001344B2"/>
    <w:rsid w:val="0013714E"/>
    <w:rsid w:val="00137675"/>
    <w:rsid w:val="00137F4E"/>
    <w:rsid w:val="00140F58"/>
    <w:rsid w:val="00144683"/>
    <w:rsid w:val="001448BF"/>
    <w:rsid w:val="00145000"/>
    <w:rsid w:val="00150CFB"/>
    <w:rsid w:val="00152874"/>
    <w:rsid w:val="001548D5"/>
    <w:rsid w:val="001551D9"/>
    <w:rsid w:val="00155BD0"/>
    <w:rsid w:val="001606D1"/>
    <w:rsid w:val="00160834"/>
    <w:rsid w:val="0016196E"/>
    <w:rsid w:val="001621F4"/>
    <w:rsid w:val="00163974"/>
    <w:rsid w:val="00163C22"/>
    <w:rsid w:val="00164A41"/>
    <w:rsid w:val="001667EA"/>
    <w:rsid w:val="00171271"/>
    <w:rsid w:val="00173922"/>
    <w:rsid w:val="00173B1D"/>
    <w:rsid w:val="001741CE"/>
    <w:rsid w:val="00176A1E"/>
    <w:rsid w:val="001774A4"/>
    <w:rsid w:val="00181300"/>
    <w:rsid w:val="00182025"/>
    <w:rsid w:val="0018290B"/>
    <w:rsid w:val="00185742"/>
    <w:rsid w:val="00186DC5"/>
    <w:rsid w:val="0019026E"/>
    <w:rsid w:val="00191D2B"/>
    <w:rsid w:val="00194161"/>
    <w:rsid w:val="00194C7F"/>
    <w:rsid w:val="001A1350"/>
    <w:rsid w:val="001A1BE7"/>
    <w:rsid w:val="001A1C6F"/>
    <w:rsid w:val="001A37C0"/>
    <w:rsid w:val="001A4134"/>
    <w:rsid w:val="001A60C0"/>
    <w:rsid w:val="001A707B"/>
    <w:rsid w:val="001B05C7"/>
    <w:rsid w:val="001B094F"/>
    <w:rsid w:val="001B26E8"/>
    <w:rsid w:val="001B37C5"/>
    <w:rsid w:val="001B3E44"/>
    <w:rsid w:val="001B657C"/>
    <w:rsid w:val="001B70EE"/>
    <w:rsid w:val="001B7413"/>
    <w:rsid w:val="001B7C12"/>
    <w:rsid w:val="001B7E92"/>
    <w:rsid w:val="001C02EB"/>
    <w:rsid w:val="001C081F"/>
    <w:rsid w:val="001C0FE7"/>
    <w:rsid w:val="001C14F9"/>
    <w:rsid w:val="001C36C4"/>
    <w:rsid w:val="001C3C7A"/>
    <w:rsid w:val="001C3FCF"/>
    <w:rsid w:val="001C6455"/>
    <w:rsid w:val="001C6BB2"/>
    <w:rsid w:val="001C78DA"/>
    <w:rsid w:val="001D00FF"/>
    <w:rsid w:val="001D3F3A"/>
    <w:rsid w:val="001D53F2"/>
    <w:rsid w:val="001D6205"/>
    <w:rsid w:val="001E117F"/>
    <w:rsid w:val="001E1E78"/>
    <w:rsid w:val="001E32A7"/>
    <w:rsid w:val="001E34E3"/>
    <w:rsid w:val="001E3505"/>
    <w:rsid w:val="001E5D40"/>
    <w:rsid w:val="001F0BEC"/>
    <w:rsid w:val="001F245F"/>
    <w:rsid w:val="001F25D0"/>
    <w:rsid w:val="001F4050"/>
    <w:rsid w:val="001F49C9"/>
    <w:rsid w:val="001F4C9A"/>
    <w:rsid w:val="001F4DDE"/>
    <w:rsid w:val="001F5AC5"/>
    <w:rsid w:val="001F69F3"/>
    <w:rsid w:val="001F7B60"/>
    <w:rsid w:val="001F7E61"/>
    <w:rsid w:val="002036B8"/>
    <w:rsid w:val="00204A03"/>
    <w:rsid w:val="00204E5E"/>
    <w:rsid w:val="00205AE5"/>
    <w:rsid w:val="00210637"/>
    <w:rsid w:val="00211F02"/>
    <w:rsid w:val="00214B17"/>
    <w:rsid w:val="00215D50"/>
    <w:rsid w:val="00215F42"/>
    <w:rsid w:val="00216BFD"/>
    <w:rsid w:val="002221B3"/>
    <w:rsid w:val="00223C77"/>
    <w:rsid w:val="0022547A"/>
    <w:rsid w:val="00225AED"/>
    <w:rsid w:val="002305E8"/>
    <w:rsid w:val="00231688"/>
    <w:rsid w:val="00232D18"/>
    <w:rsid w:val="00233267"/>
    <w:rsid w:val="0023411B"/>
    <w:rsid w:val="00237B97"/>
    <w:rsid w:val="00237F5E"/>
    <w:rsid w:val="002414E3"/>
    <w:rsid w:val="00241BBC"/>
    <w:rsid w:val="002425A0"/>
    <w:rsid w:val="0024325B"/>
    <w:rsid w:val="00243EEB"/>
    <w:rsid w:val="00245AEB"/>
    <w:rsid w:val="00245E51"/>
    <w:rsid w:val="00246CBC"/>
    <w:rsid w:val="00252321"/>
    <w:rsid w:val="00252956"/>
    <w:rsid w:val="00252CFC"/>
    <w:rsid w:val="00254C6C"/>
    <w:rsid w:val="00255672"/>
    <w:rsid w:val="00257810"/>
    <w:rsid w:val="00260415"/>
    <w:rsid w:val="00260E8C"/>
    <w:rsid w:val="00260EDA"/>
    <w:rsid w:val="00261EDB"/>
    <w:rsid w:val="00262D5B"/>
    <w:rsid w:val="00264C10"/>
    <w:rsid w:val="00264C4E"/>
    <w:rsid w:val="0026617E"/>
    <w:rsid w:val="00272632"/>
    <w:rsid w:val="00274592"/>
    <w:rsid w:val="002746BB"/>
    <w:rsid w:val="00275497"/>
    <w:rsid w:val="0027668D"/>
    <w:rsid w:val="00276C64"/>
    <w:rsid w:val="002770D6"/>
    <w:rsid w:val="00280482"/>
    <w:rsid w:val="00280950"/>
    <w:rsid w:val="00282165"/>
    <w:rsid w:val="00283D7A"/>
    <w:rsid w:val="002872E2"/>
    <w:rsid w:val="00287984"/>
    <w:rsid w:val="0029299C"/>
    <w:rsid w:val="00293A92"/>
    <w:rsid w:val="00293FA8"/>
    <w:rsid w:val="00295517"/>
    <w:rsid w:val="0029593E"/>
    <w:rsid w:val="002A1CCD"/>
    <w:rsid w:val="002A3999"/>
    <w:rsid w:val="002A6048"/>
    <w:rsid w:val="002A620F"/>
    <w:rsid w:val="002B019E"/>
    <w:rsid w:val="002B09F1"/>
    <w:rsid w:val="002B1934"/>
    <w:rsid w:val="002B1F9C"/>
    <w:rsid w:val="002B4071"/>
    <w:rsid w:val="002C062F"/>
    <w:rsid w:val="002C1A69"/>
    <w:rsid w:val="002C1FD4"/>
    <w:rsid w:val="002C2776"/>
    <w:rsid w:val="002C2A12"/>
    <w:rsid w:val="002C3A40"/>
    <w:rsid w:val="002C3FAD"/>
    <w:rsid w:val="002C5468"/>
    <w:rsid w:val="002C65BB"/>
    <w:rsid w:val="002C69B1"/>
    <w:rsid w:val="002C706D"/>
    <w:rsid w:val="002D14B6"/>
    <w:rsid w:val="002D1EC6"/>
    <w:rsid w:val="002D2B23"/>
    <w:rsid w:val="002D3387"/>
    <w:rsid w:val="002D3ADD"/>
    <w:rsid w:val="002D3F33"/>
    <w:rsid w:val="002D3F68"/>
    <w:rsid w:val="002D5C76"/>
    <w:rsid w:val="002D6405"/>
    <w:rsid w:val="002E3E67"/>
    <w:rsid w:val="002E3F96"/>
    <w:rsid w:val="002E50B4"/>
    <w:rsid w:val="002E6224"/>
    <w:rsid w:val="002E6B7D"/>
    <w:rsid w:val="002F0C44"/>
    <w:rsid w:val="002F1816"/>
    <w:rsid w:val="002F2B08"/>
    <w:rsid w:val="002F2C2E"/>
    <w:rsid w:val="002F3C78"/>
    <w:rsid w:val="002F406D"/>
    <w:rsid w:val="002F5BE9"/>
    <w:rsid w:val="002F7C9C"/>
    <w:rsid w:val="0030041A"/>
    <w:rsid w:val="00300B39"/>
    <w:rsid w:val="00301112"/>
    <w:rsid w:val="00301552"/>
    <w:rsid w:val="00302A50"/>
    <w:rsid w:val="00302FEF"/>
    <w:rsid w:val="003045ED"/>
    <w:rsid w:val="00304F47"/>
    <w:rsid w:val="0030559A"/>
    <w:rsid w:val="003069AB"/>
    <w:rsid w:val="00311001"/>
    <w:rsid w:val="003128AE"/>
    <w:rsid w:val="00312C22"/>
    <w:rsid w:val="0031346A"/>
    <w:rsid w:val="0031480C"/>
    <w:rsid w:val="00316238"/>
    <w:rsid w:val="00316CE6"/>
    <w:rsid w:val="003174F7"/>
    <w:rsid w:val="00321BA4"/>
    <w:rsid w:val="0032441A"/>
    <w:rsid w:val="00325B0D"/>
    <w:rsid w:val="00326595"/>
    <w:rsid w:val="00326C1A"/>
    <w:rsid w:val="00327872"/>
    <w:rsid w:val="003333BC"/>
    <w:rsid w:val="00333CAB"/>
    <w:rsid w:val="0033555C"/>
    <w:rsid w:val="00340C54"/>
    <w:rsid w:val="0034136A"/>
    <w:rsid w:val="003413E7"/>
    <w:rsid w:val="00343217"/>
    <w:rsid w:val="003450DE"/>
    <w:rsid w:val="00347801"/>
    <w:rsid w:val="0035128A"/>
    <w:rsid w:val="00351713"/>
    <w:rsid w:val="00353056"/>
    <w:rsid w:val="00354E0E"/>
    <w:rsid w:val="003558AA"/>
    <w:rsid w:val="00356F07"/>
    <w:rsid w:val="00357B92"/>
    <w:rsid w:val="00360818"/>
    <w:rsid w:val="00362126"/>
    <w:rsid w:val="00363B15"/>
    <w:rsid w:val="00364340"/>
    <w:rsid w:val="00366998"/>
    <w:rsid w:val="00366C43"/>
    <w:rsid w:val="00366CF5"/>
    <w:rsid w:val="00367CA6"/>
    <w:rsid w:val="00371BF8"/>
    <w:rsid w:val="0037291D"/>
    <w:rsid w:val="0037419F"/>
    <w:rsid w:val="003747FE"/>
    <w:rsid w:val="00377F84"/>
    <w:rsid w:val="00381232"/>
    <w:rsid w:val="0038143F"/>
    <w:rsid w:val="00381B11"/>
    <w:rsid w:val="0038325D"/>
    <w:rsid w:val="0038409A"/>
    <w:rsid w:val="00384E4D"/>
    <w:rsid w:val="00386195"/>
    <w:rsid w:val="00387623"/>
    <w:rsid w:val="00390F8E"/>
    <w:rsid w:val="003911C1"/>
    <w:rsid w:val="00391D26"/>
    <w:rsid w:val="00393728"/>
    <w:rsid w:val="00393A34"/>
    <w:rsid w:val="00395747"/>
    <w:rsid w:val="003960DE"/>
    <w:rsid w:val="0039685D"/>
    <w:rsid w:val="00396C41"/>
    <w:rsid w:val="00397429"/>
    <w:rsid w:val="003A12A4"/>
    <w:rsid w:val="003A1DBA"/>
    <w:rsid w:val="003A4362"/>
    <w:rsid w:val="003A49B3"/>
    <w:rsid w:val="003B0A8C"/>
    <w:rsid w:val="003B0EB2"/>
    <w:rsid w:val="003B1848"/>
    <w:rsid w:val="003B1985"/>
    <w:rsid w:val="003B2030"/>
    <w:rsid w:val="003B30CD"/>
    <w:rsid w:val="003B32ED"/>
    <w:rsid w:val="003B49BE"/>
    <w:rsid w:val="003B5963"/>
    <w:rsid w:val="003B6587"/>
    <w:rsid w:val="003B6868"/>
    <w:rsid w:val="003C0484"/>
    <w:rsid w:val="003C1EF6"/>
    <w:rsid w:val="003C305D"/>
    <w:rsid w:val="003C3788"/>
    <w:rsid w:val="003C3CE5"/>
    <w:rsid w:val="003C46E2"/>
    <w:rsid w:val="003C491D"/>
    <w:rsid w:val="003C5DC9"/>
    <w:rsid w:val="003C718A"/>
    <w:rsid w:val="003C7A30"/>
    <w:rsid w:val="003D154F"/>
    <w:rsid w:val="003D3565"/>
    <w:rsid w:val="003D3B38"/>
    <w:rsid w:val="003D3FA5"/>
    <w:rsid w:val="003D48B9"/>
    <w:rsid w:val="003D5BC6"/>
    <w:rsid w:val="003E0AED"/>
    <w:rsid w:val="003E192E"/>
    <w:rsid w:val="003E235A"/>
    <w:rsid w:val="003E23C9"/>
    <w:rsid w:val="003E334F"/>
    <w:rsid w:val="003E3B8F"/>
    <w:rsid w:val="003E5177"/>
    <w:rsid w:val="003E7B4C"/>
    <w:rsid w:val="003F1316"/>
    <w:rsid w:val="003F6413"/>
    <w:rsid w:val="003F76DA"/>
    <w:rsid w:val="00400213"/>
    <w:rsid w:val="00402D81"/>
    <w:rsid w:val="004048CB"/>
    <w:rsid w:val="004100D9"/>
    <w:rsid w:val="0041048C"/>
    <w:rsid w:val="004106F5"/>
    <w:rsid w:val="00411442"/>
    <w:rsid w:val="004121FE"/>
    <w:rsid w:val="0041244B"/>
    <w:rsid w:val="00415E96"/>
    <w:rsid w:val="00417357"/>
    <w:rsid w:val="0042188B"/>
    <w:rsid w:val="004221EC"/>
    <w:rsid w:val="00422274"/>
    <w:rsid w:val="004239A1"/>
    <w:rsid w:val="00424A33"/>
    <w:rsid w:val="00425393"/>
    <w:rsid w:val="00431BC2"/>
    <w:rsid w:val="00433ED8"/>
    <w:rsid w:val="004345AB"/>
    <w:rsid w:val="00434744"/>
    <w:rsid w:val="004356FD"/>
    <w:rsid w:val="00435D90"/>
    <w:rsid w:val="0044080A"/>
    <w:rsid w:val="0044133D"/>
    <w:rsid w:val="00441882"/>
    <w:rsid w:val="00441A32"/>
    <w:rsid w:val="00443F24"/>
    <w:rsid w:val="00445613"/>
    <w:rsid w:val="0044763E"/>
    <w:rsid w:val="00447A96"/>
    <w:rsid w:val="00447F33"/>
    <w:rsid w:val="00451AF2"/>
    <w:rsid w:val="00451B3F"/>
    <w:rsid w:val="00452747"/>
    <w:rsid w:val="00455EC5"/>
    <w:rsid w:val="00456994"/>
    <w:rsid w:val="0046352E"/>
    <w:rsid w:val="004635B5"/>
    <w:rsid w:val="00465223"/>
    <w:rsid w:val="004655D8"/>
    <w:rsid w:val="0046611C"/>
    <w:rsid w:val="004709EA"/>
    <w:rsid w:val="00470A53"/>
    <w:rsid w:val="00471952"/>
    <w:rsid w:val="00473145"/>
    <w:rsid w:val="004745DE"/>
    <w:rsid w:val="0047489B"/>
    <w:rsid w:val="00475FE3"/>
    <w:rsid w:val="00477DE9"/>
    <w:rsid w:val="0048076E"/>
    <w:rsid w:val="004842E9"/>
    <w:rsid w:val="00485C80"/>
    <w:rsid w:val="0048665D"/>
    <w:rsid w:val="004909F5"/>
    <w:rsid w:val="004912AC"/>
    <w:rsid w:val="00491EC0"/>
    <w:rsid w:val="00492137"/>
    <w:rsid w:val="00492CFF"/>
    <w:rsid w:val="00494144"/>
    <w:rsid w:val="004961FF"/>
    <w:rsid w:val="004968C4"/>
    <w:rsid w:val="00497C7B"/>
    <w:rsid w:val="004A086F"/>
    <w:rsid w:val="004A1D1B"/>
    <w:rsid w:val="004A2132"/>
    <w:rsid w:val="004A2B54"/>
    <w:rsid w:val="004A4063"/>
    <w:rsid w:val="004A4D50"/>
    <w:rsid w:val="004A637E"/>
    <w:rsid w:val="004B0193"/>
    <w:rsid w:val="004B147D"/>
    <w:rsid w:val="004B2447"/>
    <w:rsid w:val="004B65B6"/>
    <w:rsid w:val="004C0682"/>
    <w:rsid w:val="004C2F90"/>
    <w:rsid w:val="004C52B3"/>
    <w:rsid w:val="004C5F29"/>
    <w:rsid w:val="004C6A76"/>
    <w:rsid w:val="004D0383"/>
    <w:rsid w:val="004D06AA"/>
    <w:rsid w:val="004D0D3F"/>
    <w:rsid w:val="004D1540"/>
    <w:rsid w:val="004D563C"/>
    <w:rsid w:val="004D57D2"/>
    <w:rsid w:val="004D740E"/>
    <w:rsid w:val="004D743B"/>
    <w:rsid w:val="004D7D6E"/>
    <w:rsid w:val="004E0FCB"/>
    <w:rsid w:val="004E125C"/>
    <w:rsid w:val="004E299F"/>
    <w:rsid w:val="004E33A1"/>
    <w:rsid w:val="004E3457"/>
    <w:rsid w:val="004E6038"/>
    <w:rsid w:val="004E693F"/>
    <w:rsid w:val="004E6D04"/>
    <w:rsid w:val="004E79CD"/>
    <w:rsid w:val="004E7CD3"/>
    <w:rsid w:val="004F2588"/>
    <w:rsid w:val="004F2E75"/>
    <w:rsid w:val="004F307F"/>
    <w:rsid w:val="004F59C6"/>
    <w:rsid w:val="004F5E14"/>
    <w:rsid w:val="00500050"/>
    <w:rsid w:val="0050197C"/>
    <w:rsid w:val="00502DCA"/>
    <w:rsid w:val="00503F9B"/>
    <w:rsid w:val="00504D56"/>
    <w:rsid w:val="0050687A"/>
    <w:rsid w:val="00506D63"/>
    <w:rsid w:val="00507B20"/>
    <w:rsid w:val="00510656"/>
    <w:rsid w:val="00511DCC"/>
    <w:rsid w:val="00512CB4"/>
    <w:rsid w:val="00514118"/>
    <w:rsid w:val="0051465D"/>
    <w:rsid w:val="00515AA2"/>
    <w:rsid w:val="00515D8B"/>
    <w:rsid w:val="00515FC0"/>
    <w:rsid w:val="00517506"/>
    <w:rsid w:val="00520EE1"/>
    <w:rsid w:val="00522165"/>
    <w:rsid w:val="0052517F"/>
    <w:rsid w:val="00526053"/>
    <w:rsid w:val="00527178"/>
    <w:rsid w:val="00527A4F"/>
    <w:rsid w:val="00530539"/>
    <w:rsid w:val="005317A7"/>
    <w:rsid w:val="005338A3"/>
    <w:rsid w:val="00536A7B"/>
    <w:rsid w:val="00536DB3"/>
    <w:rsid w:val="0053720A"/>
    <w:rsid w:val="005378D5"/>
    <w:rsid w:val="00541A13"/>
    <w:rsid w:val="0054434D"/>
    <w:rsid w:val="00545FAD"/>
    <w:rsid w:val="005460FB"/>
    <w:rsid w:val="005517C9"/>
    <w:rsid w:val="00551D17"/>
    <w:rsid w:val="005528E6"/>
    <w:rsid w:val="005529A1"/>
    <w:rsid w:val="00552D72"/>
    <w:rsid w:val="005531CC"/>
    <w:rsid w:val="00555470"/>
    <w:rsid w:val="0055762C"/>
    <w:rsid w:val="00560041"/>
    <w:rsid w:val="00560A3F"/>
    <w:rsid w:val="00561EA4"/>
    <w:rsid w:val="0056229A"/>
    <w:rsid w:val="00562C6B"/>
    <w:rsid w:val="0056352B"/>
    <w:rsid w:val="0056441F"/>
    <w:rsid w:val="0056463B"/>
    <w:rsid w:val="005647C3"/>
    <w:rsid w:val="00567E36"/>
    <w:rsid w:val="00567F34"/>
    <w:rsid w:val="0057091E"/>
    <w:rsid w:val="00571EDA"/>
    <w:rsid w:val="00571F3E"/>
    <w:rsid w:val="0057491A"/>
    <w:rsid w:val="00574AEA"/>
    <w:rsid w:val="00576024"/>
    <w:rsid w:val="00576502"/>
    <w:rsid w:val="00576BD0"/>
    <w:rsid w:val="005800DF"/>
    <w:rsid w:val="0058027F"/>
    <w:rsid w:val="00582185"/>
    <w:rsid w:val="005823AA"/>
    <w:rsid w:val="005832C7"/>
    <w:rsid w:val="005837EC"/>
    <w:rsid w:val="00584389"/>
    <w:rsid w:val="00584F79"/>
    <w:rsid w:val="0058517F"/>
    <w:rsid w:val="005856F6"/>
    <w:rsid w:val="00586F96"/>
    <w:rsid w:val="0059102F"/>
    <w:rsid w:val="00591423"/>
    <w:rsid w:val="00591613"/>
    <w:rsid w:val="00591D83"/>
    <w:rsid w:val="0059355F"/>
    <w:rsid w:val="0059507E"/>
    <w:rsid w:val="005961A3"/>
    <w:rsid w:val="005A1B7C"/>
    <w:rsid w:val="005A21DF"/>
    <w:rsid w:val="005A5760"/>
    <w:rsid w:val="005A702F"/>
    <w:rsid w:val="005A73B5"/>
    <w:rsid w:val="005B37E4"/>
    <w:rsid w:val="005B3B8F"/>
    <w:rsid w:val="005B5553"/>
    <w:rsid w:val="005B560A"/>
    <w:rsid w:val="005B5A2A"/>
    <w:rsid w:val="005B626D"/>
    <w:rsid w:val="005B69E7"/>
    <w:rsid w:val="005B6F49"/>
    <w:rsid w:val="005C07D8"/>
    <w:rsid w:val="005C0CD1"/>
    <w:rsid w:val="005C16DB"/>
    <w:rsid w:val="005C371F"/>
    <w:rsid w:val="005C64DA"/>
    <w:rsid w:val="005C65F4"/>
    <w:rsid w:val="005D084B"/>
    <w:rsid w:val="005D4BBF"/>
    <w:rsid w:val="005D54D8"/>
    <w:rsid w:val="005D61C4"/>
    <w:rsid w:val="005D7895"/>
    <w:rsid w:val="005E0E4E"/>
    <w:rsid w:val="005E1189"/>
    <w:rsid w:val="005E2E7B"/>
    <w:rsid w:val="005E3A28"/>
    <w:rsid w:val="005E438A"/>
    <w:rsid w:val="005E5FF0"/>
    <w:rsid w:val="005E7B83"/>
    <w:rsid w:val="005F03B9"/>
    <w:rsid w:val="005F154F"/>
    <w:rsid w:val="005F2E55"/>
    <w:rsid w:val="005F362A"/>
    <w:rsid w:val="005F4683"/>
    <w:rsid w:val="00600889"/>
    <w:rsid w:val="006017D4"/>
    <w:rsid w:val="00602140"/>
    <w:rsid w:val="00604810"/>
    <w:rsid w:val="00604BFE"/>
    <w:rsid w:val="0060704E"/>
    <w:rsid w:val="006078B1"/>
    <w:rsid w:val="00607D3F"/>
    <w:rsid w:val="00616D35"/>
    <w:rsid w:val="0061799F"/>
    <w:rsid w:val="006217C4"/>
    <w:rsid w:val="006235EB"/>
    <w:rsid w:val="00623A32"/>
    <w:rsid w:val="00624223"/>
    <w:rsid w:val="00626AFB"/>
    <w:rsid w:val="0063025B"/>
    <w:rsid w:val="00630A1A"/>
    <w:rsid w:val="00631ACB"/>
    <w:rsid w:val="0063204C"/>
    <w:rsid w:val="00632F95"/>
    <w:rsid w:val="00633463"/>
    <w:rsid w:val="00634017"/>
    <w:rsid w:val="0063446E"/>
    <w:rsid w:val="00634D37"/>
    <w:rsid w:val="006351E9"/>
    <w:rsid w:val="0063531D"/>
    <w:rsid w:val="0064178B"/>
    <w:rsid w:val="0064346B"/>
    <w:rsid w:val="00643D78"/>
    <w:rsid w:val="0064408A"/>
    <w:rsid w:val="00645DDC"/>
    <w:rsid w:val="00650889"/>
    <w:rsid w:val="00650933"/>
    <w:rsid w:val="00651A79"/>
    <w:rsid w:val="0065375A"/>
    <w:rsid w:val="00653A3A"/>
    <w:rsid w:val="00654349"/>
    <w:rsid w:val="00654F7A"/>
    <w:rsid w:val="00657E43"/>
    <w:rsid w:val="006614B9"/>
    <w:rsid w:val="00662ADC"/>
    <w:rsid w:val="00663B36"/>
    <w:rsid w:val="00663F98"/>
    <w:rsid w:val="00664374"/>
    <w:rsid w:val="00665380"/>
    <w:rsid w:val="00670AD4"/>
    <w:rsid w:val="00671C12"/>
    <w:rsid w:val="0067203B"/>
    <w:rsid w:val="0067546F"/>
    <w:rsid w:val="0067577D"/>
    <w:rsid w:val="006764AD"/>
    <w:rsid w:val="00676AF5"/>
    <w:rsid w:val="006807A9"/>
    <w:rsid w:val="0068360C"/>
    <w:rsid w:val="00684028"/>
    <w:rsid w:val="00685807"/>
    <w:rsid w:val="00685D8E"/>
    <w:rsid w:val="0068698C"/>
    <w:rsid w:val="00686E2A"/>
    <w:rsid w:val="006879D3"/>
    <w:rsid w:val="0069135D"/>
    <w:rsid w:val="0069209E"/>
    <w:rsid w:val="0069242F"/>
    <w:rsid w:val="00692514"/>
    <w:rsid w:val="006944E7"/>
    <w:rsid w:val="0069452A"/>
    <w:rsid w:val="00694DFC"/>
    <w:rsid w:val="00695F17"/>
    <w:rsid w:val="0069601F"/>
    <w:rsid w:val="00696E08"/>
    <w:rsid w:val="00696E35"/>
    <w:rsid w:val="006A0087"/>
    <w:rsid w:val="006A00D1"/>
    <w:rsid w:val="006A10BD"/>
    <w:rsid w:val="006A1F55"/>
    <w:rsid w:val="006A21D8"/>
    <w:rsid w:val="006A4776"/>
    <w:rsid w:val="006A5437"/>
    <w:rsid w:val="006A56F6"/>
    <w:rsid w:val="006A59FB"/>
    <w:rsid w:val="006A6AB6"/>
    <w:rsid w:val="006A6C30"/>
    <w:rsid w:val="006A7450"/>
    <w:rsid w:val="006B3BB6"/>
    <w:rsid w:val="006B43D8"/>
    <w:rsid w:val="006B5C20"/>
    <w:rsid w:val="006B5C88"/>
    <w:rsid w:val="006B6124"/>
    <w:rsid w:val="006B75C0"/>
    <w:rsid w:val="006B76B7"/>
    <w:rsid w:val="006B78D5"/>
    <w:rsid w:val="006C05B0"/>
    <w:rsid w:val="006C090C"/>
    <w:rsid w:val="006C1E55"/>
    <w:rsid w:val="006C27AD"/>
    <w:rsid w:val="006D0C53"/>
    <w:rsid w:val="006D1EE6"/>
    <w:rsid w:val="006D49E0"/>
    <w:rsid w:val="006D5EAD"/>
    <w:rsid w:val="006D7571"/>
    <w:rsid w:val="006E0098"/>
    <w:rsid w:val="006E105F"/>
    <w:rsid w:val="006E1AB7"/>
    <w:rsid w:val="006E2EB5"/>
    <w:rsid w:val="006E3782"/>
    <w:rsid w:val="006E3DA2"/>
    <w:rsid w:val="006E44A7"/>
    <w:rsid w:val="006E4EB8"/>
    <w:rsid w:val="006E5EE9"/>
    <w:rsid w:val="006F0148"/>
    <w:rsid w:val="006F0E0B"/>
    <w:rsid w:val="006F15D1"/>
    <w:rsid w:val="006F2BBC"/>
    <w:rsid w:val="006F3AC6"/>
    <w:rsid w:val="006F4CEB"/>
    <w:rsid w:val="006F5B40"/>
    <w:rsid w:val="006F5D6F"/>
    <w:rsid w:val="006F5F81"/>
    <w:rsid w:val="006F60A9"/>
    <w:rsid w:val="00700453"/>
    <w:rsid w:val="0070099A"/>
    <w:rsid w:val="00700B35"/>
    <w:rsid w:val="00701468"/>
    <w:rsid w:val="007015A3"/>
    <w:rsid w:val="007015F9"/>
    <w:rsid w:val="00701841"/>
    <w:rsid w:val="007046A7"/>
    <w:rsid w:val="0070526D"/>
    <w:rsid w:val="0070527A"/>
    <w:rsid w:val="00705FFF"/>
    <w:rsid w:val="007065DA"/>
    <w:rsid w:val="00707C10"/>
    <w:rsid w:val="00707D85"/>
    <w:rsid w:val="0071029C"/>
    <w:rsid w:val="007114CB"/>
    <w:rsid w:val="007135FF"/>
    <w:rsid w:val="00713648"/>
    <w:rsid w:val="007156F1"/>
    <w:rsid w:val="00716D9E"/>
    <w:rsid w:val="007170BD"/>
    <w:rsid w:val="00717D9F"/>
    <w:rsid w:val="00722FE3"/>
    <w:rsid w:val="00726B0B"/>
    <w:rsid w:val="0073089A"/>
    <w:rsid w:val="00731626"/>
    <w:rsid w:val="0073464A"/>
    <w:rsid w:val="0073579E"/>
    <w:rsid w:val="00735E58"/>
    <w:rsid w:val="00736073"/>
    <w:rsid w:val="0073607C"/>
    <w:rsid w:val="00736483"/>
    <w:rsid w:val="007373EC"/>
    <w:rsid w:val="00737EE4"/>
    <w:rsid w:val="007417C0"/>
    <w:rsid w:val="00742338"/>
    <w:rsid w:val="007426AD"/>
    <w:rsid w:val="00745D10"/>
    <w:rsid w:val="007462E1"/>
    <w:rsid w:val="00746C33"/>
    <w:rsid w:val="00746E3D"/>
    <w:rsid w:val="0074772C"/>
    <w:rsid w:val="00747998"/>
    <w:rsid w:val="00752499"/>
    <w:rsid w:val="00753D26"/>
    <w:rsid w:val="007543D4"/>
    <w:rsid w:val="00757356"/>
    <w:rsid w:val="007577D3"/>
    <w:rsid w:val="007618BF"/>
    <w:rsid w:val="0076565D"/>
    <w:rsid w:val="00765A26"/>
    <w:rsid w:val="00765F00"/>
    <w:rsid w:val="007667B0"/>
    <w:rsid w:val="00766DE2"/>
    <w:rsid w:val="007728DA"/>
    <w:rsid w:val="00772EA2"/>
    <w:rsid w:val="007755A0"/>
    <w:rsid w:val="007770DA"/>
    <w:rsid w:val="00777ABB"/>
    <w:rsid w:val="00777D6B"/>
    <w:rsid w:val="00777FCE"/>
    <w:rsid w:val="0078226A"/>
    <w:rsid w:val="00785518"/>
    <w:rsid w:val="007861A0"/>
    <w:rsid w:val="00787F77"/>
    <w:rsid w:val="00792524"/>
    <w:rsid w:val="00794F9E"/>
    <w:rsid w:val="007965A5"/>
    <w:rsid w:val="00796F54"/>
    <w:rsid w:val="007A044E"/>
    <w:rsid w:val="007A0D65"/>
    <w:rsid w:val="007A1240"/>
    <w:rsid w:val="007A1C52"/>
    <w:rsid w:val="007A25BE"/>
    <w:rsid w:val="007A5DAC"/>
    <w:rsid w:val="007A651B"/>
    <w:rsid w:val="007B1A2B"/>
    <w:rsid w:val="007B5EFE"/>
    <w:rsid w:val="007B643F"/>
    <w:rsid w:val="007B77EF"/>
    <w:rsid w:val="007B799C"/>
    <w:rsid w:val="007B7DCC"/>
    <w:rsid w:val="007C187A"/>
    <w:rsid w:val="007C2E76"/>
    <w:rsid w:val="007C3B5B"/>
    <w:rsid w:val="007C587D"/>
    <w:rsid w:val="007C7BA1"/>
    <w:rsid w:val="007D13C7"/>
    <w:rsid w:val="007D2588"/>
    <w:rsid w:val="007D39AB"/>
    <w:rsid w:val="007D4BA5"/>
    <w:rsid w:val="007D5EBF"/>
    <w:rsid w:val="007E0F6E"/>
    <w:rsid w:val="007E2E72"/>
    <w:rsid w:val="007E4465"/>
    <w:rsid w:val="007E6783"/>
    <w:rsid w:val="007E7844"/>
    <w:rsid w:val="007F31B9"/>
    <w:rsid w:val="007F4F79"/>
    <w:rsid w:val="007F50EA"/>
    <w:rsid w:val="007F5E9C"/>
    <w:rsid w:val="007F651F"/>
    <w:rsid w:val="007F7B95"/>
    <w:rsid w:val="00800DF4"/>
    <w:rsid w:val="0080172C"/>
    <w:rsid w:val="00801B54"/>
    <w:rsid w:val="00802113"/>
    <w:rsid w:val="00803DC4"/>
    <w:rsid w:val="008078D8"/>
    <w:rsid w:val="00807E25"/>
    <w:rsid w:val="00810336"/>
    <w:rsid w:val="00810777"/>
    <w:rsid w:val="008109B4"/>
    <w:rsid w:val="00812D2F"/>
    <w:rsid w:val="00814026"/>
    <w:rsid w:val="0081460A"/>
    <w:rsid w:val="0081622C"/>
    <w:rsid w:val="0081690C"/>
    <w:rsid w:val="00820639"/>
    <w:rsid w:val="00821499"/>
    <w:rsid w:val="0082477E"/>
    <w:rsid w:val="00825275"/>
    <w:rsid w:val="008257A9"/>
    <w:rsid w:val="00825CB9"/>
    <w:rsid w:val="00826C58"/>
    <w:rsid w:val="0082753F"/>
    <w:rsid w:val="00830317"/>
    <w:rsid w:val="008328DC"/>
    <w:rsid w:val="00834F67"/>
    <w:rsid w:val="00834F6B"/>
    <w:rsid w:val="00834FCE"/>
    <w:rsid w:val="00835009"/>
    <w:rsid w:val="00835ADC"/>
    <w:rsid w:val="00836A02"/>
    <w:rsid w:val="00840681"/>
    <w:rsid w:val="00841BBB"/>
    <w:rsid w:val="00843440"/>
    <w:rsid w:val="008441DF"/>
    <w:rsid w:val="00844394"/>
    <w:rsid w:val="00844756"/>
    <w:rsid w:val="00844B7C"/>
    <w:rsid w:val="00847BCA"/>
    <w:rsid w:val="00850319"/>
    <w:rsid w:val="00850B60"/>
    <w:rsid w:val="008516D6"/>
    <w:rsid w:val="00852E81"/>
    <w:rsid w:val="00853A22"/>
    <w:rsid w:val="00854B83"/>
    <w:rsid w:val="008552B6"/>
    <w:rsid w:val="00855E2C"/>
    <w:rsid w:val="00856330"/>
    <w:rsid w:val="00856D11"/>
    <w:rsid w:val="0085739C"/>
    <w:rsid w:val="0086336A"/>
    <w:rsid w:val="00865BBE"/>
    <w:rsid w:val="00866DA4"/>
    <w:rsid w:val="00867554"/>
    <w:rsid w:val="00867839"/>
    <w:rsid w:val="00867B9E"/>
    <w:rsid w:val="00867CF9"/>
    <w:rsid w:val="008705FE"/>
    <w:rsid w:val="00871E00"/>
    <w:rsid w:val="008725BA"/>
    <w:rsid w:val="00872FE0"/>
    <w:rsid w:val="0087795E"/>
    <w:rsid w:val="00880CFA"/>
    <w:rsid w:val="0088234E"/>
    <w:rsid w:val="008827DD"/>
    <w:rsid w:val="008828C4"/>
    <w:rsid w:val="00883824"/>
    <w:rsid w:val="00886D7B"/>
    <w:rsid w:val="00887477"/>
    <w:rsid w:val="00887ED8"/>
    <w:rsid w:val="00890DC9"/>
    <w:rsid w:val="00894150"/>
    <w:rsid w:val="00895399"/>
    <w:rsid w:val="00896816"/>
    <w:rsid w:val="00896D34"/>
    <w:rsid w:val="00897752"/>
    <w:rsid w:val="008A32BF"/>
    <w:rsid w:val="008A5947"/>
    <w:rsid w:val="008A63FB"/>
    <w:rsid w:val="008A79D2"/>
    <w:rsid w:val="008B5422"/>
    <w:rsid w:val="008B5F13"/>
    <w:rsid w:val="008B7F55"/>
    <w:rsid w:val="008C1023"/>
    <w:rsid w:val="008C17CC"/>
    <w:rsid w:val="008C280C"/>
    <w:rsid w:val="008C53B6"/>
    <w:rsid w:val="008C5422"/>
    <w:rsid w:val="008C7B5F"/>
    <w:rsid w:val="008D48DF"/>
    <w:rsid w:val="008D63A8"/>
    <w:rsid w:val="008D67FB"/>
    <w:rsid w:val="008E3401"/>
    <w:rsid w:val="008E40F6"/>
    <w:rsid w:val="008E7223"/>
    <w:rsid w:val="008E7F2D"/>
    <w:rsid w:val="008F2726"/>
    <w:rsid w:val="008F2BFE"/>
    <w:rsid w:val="008F6C7C"/>
    <w:rsid w:val="008F7423"/>
    <w:rsid w:val="008F7811"/>
    <w:rsid w:val="00901DA0"/>
    <w:rsid w:val="00902586"/>
    <w:rsid w:val="0090318C"/>
    <w:rsid w:val="00903BFF"/>
    <w:rsid w:val="00903D1B"/>
    <w:rsid w:val="0090493D"/>
    <w:rsid w:val="0090550B"/>
    <w:rsid w:val="00911559"/>
    <w:rsid w:val="00911E1F"/>
    <w:rsid w:val="00914260"/>
    <w:rsid w:val="009149DF"/>
    <w:rsid w:val="009152BF"/>
    <w:rsid w:val="0091556B"/>
    <w:rsid w:val="0091589E"/>
    <w:rsid w:val="00920E5F"/>
    <w:rsid w:val="0092204E"/>
    <w:rsid w:val="00922A7F"/>
    <w:rsid w:val="009244E2"/>
    <w:rsid w:val="00924CB7"/>
    <w:rsid w:val="00925C0D"/>
    <w:rsid w:val="00925C47"/>
    <w:rsid w:val="009277A7"/>
    <w:rsid w:val="00927872"/>
    <w:rsid w:val="00927A66"/>
    <w:rsid w:val="00932DF9"/>
    <w:rsid w:val="0093391E"/>
    <w:rsid w:val="0093425F"/>
    <w:rsid w:val="00936899"/>
    <w:rsid w:val="009368FE"/>
    <w:rsid w:val="00936C52"/>
    <w:rsid w:val="00936CFB"/>
    <w:rsid w:val="00940D6B"/>
    <w:rsid w:val="009412A7"/>
    <w:rsid w:val="00942DDC"/>
    <w:rsid w:val="00944977"/>
    <w:rsid w:val="009476BB"/>
    <w:rsid w:val="009501CD"/>
    <w:rsid w:val="0095116E"/>
    <w:rsid w:val="00953D83"/>
    <w:rsid w:val="009554CE"/>
    <w:rsid w:val="009559BF"/>
    <w:rsid w:val="00960036"/>
    <w:rsid w:val="00961570"/>
    <w:rsid w:val="00961E20"/>
    <w:rsid w:val="00962483"/>
    <w:rsid w:val="0096279C"/>
    <w:rsid w:val="00962B6C"/>
    <w:rsid w:val="009641E6"/>
    <w:rsid w:val="009660FC"/>
    <w:rsid w:val="00966BD7"/>
    <w:rsid w:val="0096763A"/>
    <w:rsid w:val="0097383D"/>
    <w:rsid w:val="009738A8"/>
    <w:rsid w:val="009741A8"/>
    <w:rsid w:val="0097428A"/>
    <w:rsid w:val="0097649B"/>
    <w:rsid w:val="009768D0"/>
    <w:rsid w:val="00977E2A"/>
    <w:rsid w:val="009815B6"/>
    <w:rsid w:val="009816FE"/>
    <w:rsid w:val="009847CB"/>
    <w:rsid w:val="00984D55"/>
    <w:rsid w:val="00987A17"/>
    <w:rsid w:val="009937E9"/>
    <w:rsid w:val="00994C8D"/>
    <w:rsid w:val="009960B0"/>
    <w:rsid w:val="009A0F9F"/>
    <w:rsid w:val="009A1A61"/>
    <w:rsid w:val="009A1F1A"/>
    <w:rsid w:val="009A3138"/>
    <w:rsid w:val="009A5CDC"/>
    <w:rsid w:val="009A6C7F"/>
    <w:rsid w:val="009A7CDE"/>
    <w:rsid w:val="009A7F66"/>
    <w:rsid w:val="009B1F12"/>
    <w:rsid w:val="009B3597"/>
    <w:rsid w:val="009B6C06"/>
    <w:rsid w:val="009B6FDB"/>
    <w:rsid w:val="009B73C6"/>
    <w:rsid w:val="009C16C7"/>
    <w:rsid w:val="009C1A9C"/>
    <w:rsid w:val="009C20F7"/>
    <w:rsid w:val="009C41BB"/>
    <w:rsid w:val="009C45B6"/>
    <w:rsid w:val="009C5AD3"/>
    <w:rsid w:val="009C5B6D"/>
    <w:rsid w:val="009D329F"/>
    <w:rsid w:val="009D45C8"/>
    <w:rsid w:val="009D6E73"/>
    <w:rsid w:val="009E29DD"/>
    <w:rsid w:val="009E5B17"/>
    <w:rsid w:val="009E604C"/>
    <w:rsid w:val="009E6119"/>
    <w:rsid w:val="009E6AF9"/>
    <w:rsid w:val="009F4AE6"/>
    <w:rsid w:val="009F60C9"/>
    <w:rsid w:val="009F6EC5"/>
    <w:rsid w:val="009F7EA3"/>
    <w:rsid w:val="00A013EA"/>
    <w:rsid w:val="00A0260A"/>
    <w:rsid w:val="00A033DE"/>
    <w:rsid w:val="00A0446D"/>
    <w:rsid w:val="00A04A89"/>
    <w:rsid w:val="00A06313"/>
    <w:rsid w:val="00A0640A"/>
    <w:rsid w:val="00A07254"/>
    <w:rsid w:val="00A074C2"/>
    <w:rsid w:val="00A106E6"/>
    <w:rsid w:val="00A109E4"/>
    <w:rsid w:val="00A10F2D"/>
    <w:rsid w:val="00A1499A"/>
    <w:rsid w:val="00A1682A"/>
    <w:rsid w:val="00A20D9F"/>
    <w:rsid w:val="00A21066"/>
    <w:rsid w:val="00A22DF7"/>
    <w:rsid w:val="00A2307F"/>
    <w:rsid w:val="00A24D09"/>
    <w:rsid w:val="00A24D4C"/>
    <w:rsid w:val="00A272CD"/>
    <w:rsid w:val="00A27A8D"/>
    <w:rsid w:val="00A3055B"/>
    <w:rsid w:val="00A31439"/>
    <w:rsid w:val="00A34B84"/>
    <w:rsid w:val="00A35F70"/>
    <w:rsid w:val="00A40A6B"/>
    <w:rsid w:val="00A4399D"/>
    <w:rsid w:val="00A43DCD"/>
    <w:rsid w:val="00A44E36"/>
    <w:rsid w:val="00A47366"/>
    <w:rsid w:val="00A47C5E"/>
    <w:rsid w:val="00A501DD"/>
    <w:rsid w:val="00A5191F"/>
    <w:rsid w:val="00A530EC"/>
    <w:rsid w:val="00A5347E"/>
    <w:rsid w:val="00A53A60"/>
    <w:rsid w:val="00A56B77"/>
    <w:rsid w:val="00A57D4E"/>
    <w:rsid w:val="00A60589"/>
    <w:rsid w:val="00A6122B"/>
    <w:rsid w:val="00A637D5"/>
    <w:rsid w:val="00A64DDC"/>
    <w:rsid w:val="00A66DF0"/>
    <w:rsid w:val="00A67454"/>
    <w:rsid w:val="00A67F22"/>
    <w:rsid w:val="00A705BD"/>
    <w:rsid w:val="00A713EB"/>
    <w:rsid w:val="00A71B6B"/>
    <w:rsid w:val="00A74651"/>
    <w:rsid w:val="00A74CDF"/>
    <w:rsid w:val="00A75062"/>
    <w:rsid w:val="00A75189"/>
    <w:rsid w:val="00A75483"/>
    <w:rsid w:val="00A7596F"/>
    <w:rsid w:val="00A77C68"/>
    <w:rsid w:val="00A77D35"/>
    <w:rsid w:val="00A81E73"/>
    <w:rsid w:val="00A83FA6"/>
    <w:rsid w:val="00A87357"/>
    <w:rsid w:val="00A87DA2"/>
    <w:rsid w:val="00A90635"/>
    <w:rsid w:val="00A912FA"/>
    <w:rsid w:val="00A93C69"/>
    <w:rsid w:val="00A94756"/>
    <w:rsid w:val="00A95FFF"/>
    <w:rsid w:val="00A96F5B"/>
    <w:rsid w:val="00A9720A"/>
    <w:rsid w:val="00AA0FDF"/>
    <w:rsid w:val="00AA1E34"/>
    <w:rsid w:val="00AA2CCD"/>
    <w:rsid w:val="00AA458A"/>
    <w:rsid w:val="00AA5510"/>
    <w:rsid w:val="00AB0F51"/>
    <w:rsid w:val="00AB2218"/>
    <w:rsid w:val="00AB31E6"/>
    <w:rsid w:val="00AB471A"/>
    <w:rsid w:val="00AB531E"/>
    <w:rsid w:val="00AB650D"/>
    <w:rsid w:val="00AB75BB"/>
    <w:rsid w:val="00AB76F6"/>
    <w:rsid w:val="00AC029C"/>
    <w:rsid w:val="00AC1B58"/>
    <w:rsid w:val="00AC282D"/>
    <w:rsid w:val="00AC3B9C"/>
    <w:rsid w:val="00AC41D0"/>
    <w:rsid w:val="00AD335A"/>
    <w:rsid w:val="00AD337A"/>
    <w:rsid w:val="00AD5749"/>
    <w:rsid w:val="00AD678E"/>
    <w:rsid w:val="00AE17AA"/>
    <w:rsid w:val="00AE4124"/>
    <w:rsid w:val="00AE5FBE"/>
    <w:rsid w:val="00AE6521"/>
    <w:rsid w:val="00AE6860"/>
    <w:rsid w:val="00AE7AD5"/>
    <w:rsid w:val="00AF12CE"/>
    <w:rsid w:val="00AF1B6C"/>
    <w:rsid w:val="00AF206C"/>
    <w:rsid w:val="00AF277D"/>
    <w:rsid w:val="00AF49E5"/>
    <w:rsid w:val="00AF667A"/>
    <w:rsid w:val="00AF7CD3"/>
    <w:rsid w:val="00B00D78"/>
    <w:rsid w:val="00B00F4E"/>
    <w:rsid w:val="00B01EBC"/>
    <w:rsid w:val="00B036DA"/>
    <w:rsid w:val="00B043B1"/>
    <w:rsid w:val="00B04DD9"/>
    <w:rsid w:val="00B06273"/>
    <w:rsid w:val="00B062D6"/>
    <w:rsid w:val="00B0776E"/>
    <w:rsid w:val="00B10CF1"/>
    <w:rsid w:val="00B12148"/>
    <w:rsid w:val="00B12806"/>
    <w:rsid w:val="00B12BBB"/>
    <w:rsid w:val="00B1300F"/>
    <w:rsid w:val="00B165FD"/>
    <w:rsid w:val="00B171C0"/>
    <w:rsid w:val="00B174FA"/>
    <w:rsid w:val="00B20C53"/>
    <w:rsid w:val="00B21629"/>
    <w:rsid w:val="00B21B9F"/>
    <w:rsid w:val="00B25AA2"/>
    <w:rsid w:val="00B25D71"/>
    <w:rsid w:val="00B30288"/>
    <w:rsid w:val="00B30315"/>
    <w:rsid w:val="00B30A08"/>
    <w:rsid w:val="00B30E0F"/>
    <w:rsid w:val="00B33DF2"/>
    <w:rsid w:val="00B34572"/>
    <w:rsid w:val="00B35925"/>
    <w:rsid w:val="00B40289"/>
    <w:rsid w:val="00B41AF0"/>
    <w:rsid w:val="00B42A66"/>
    <w:rsid w:val="00B43B25"/>
    <w:rsid w:val="00B44306"/>
    <w:rsid w:val="00B456C1"/>
    <w:rsid w:val="00B45A64"/>
    <w:rsid w:val="00B46D3A"/>
    <w:rsid w:val="00B508C0"/>
    <w:rsid w:val="00B52410"/>
    <w:rsid w:val="00B52615"/>
    <w:rsid w:val="00B52DFC"/>
    <w:rsid w:val="00B53BC9"/>
    <w:rsid w:val="00B545C2"/>
    <w:rsid w:val="00B551C7"/>
    <w:rsid w:val="00B553B9"/>
    <w:rsid w:val="00B60A14"/>
    <w:rsid w:val="00B61970"/>
    <w:rsid w:val="00B62370"/>
    <w:rsid w:val="00B62874"/>
    <w:rsid w:val="00B62905"/>
    <w:rsid w:val="00B64DB9"/>
    <w:rsid w:val="00B659C3"/>
    <w:rsid w:val="00B65E65"/>
    <w:rsid w:val="00B677B8"/>
    <w:rsid w:val="00B706A9"/>
    <w:rsid w:val="00B71112"/>
    <w:rsid w:val="00B72394"/>
    <w:rsid w:val="00B730A5"/>
    <w:rsid w:val="00B7446C"/>
    <w:rsid w:val="00B76DA9"/>
    <w:rsid w:val="00B7762B"/>
    <w:rsid w:val="00B81019"/>
    <w:rsid w:val="00B8224F"/>
    <w:rsid w:val="00B84872"/>
    <w:rsid w:val="00B86A2C"/>
    <w:rsid w:val="00B86ED4"/>
    <w:rsid w:val="00B874C3"/>
    <w:rsid w:val="00B913A3"/>
    <w:rsid w:val="00B913F8"/>
    <w:rsid w:val="00B92156"/>
    <w:rsid w:val="00B9245F"/>
    <w:rsid w:val="00B92ABB"/>
    <w:rsid w:val="00B92C4E"/>
    <w:rsid w:val="00B932F9"/>
    <w:rsid w:val="00B937DB"/>
    <w:rsid w:val="00B93A49"/>
    <w:rsid w:val="00B97C86"/>
    <w:rsid w:val="00BA0389"/>
    <w:rsid w:val="00BA06A7"/>
    <w:rsid w:val="00BA108A"/>
    <w:rsid w:val="00BA10F1"/>
    <w:rsid w:val="00BA35E7"/>
    <w:rsid w:val="00BA439F"/>
    <w:rsid w:val="00BA4FBF"/>
    <w:rsid w:val="00BA5544"/>
    <w:rsid w:val="00BA6677"/>
    <w:rsid w:val="00BA7099"/>
    <w:rsid w:val="00BA75B8"/>
    <w:rsid w:val="00BB0551"/>
    <w:rsid w:val="00BB0756"/>
    <w:rsid w:val="00BB17DD"/>
    <w:rsid w:val="00BB1DB0"/>
    <w:rsid w:val="00BB29F9"/>
    <w:rsid w:val="00BB2EE7"/>
    <w:rsid w:val="00BB3D6B"/>
    <w:rsid w:val="00BB4390"/>
    <w:rsid w:val="00BB4C32"/>
    <w:rsid w:val="00BB7268"/>
    <w:rsid w:val="00BB74A4"/>
    <w:rsid w:val="00BC2617"/>
    <w:rsid w:val="00BC2BF4"/>
    <w:rsid w:val="00BC448E"/>
    <w:rsid w:val="00BC6141"/>
    <w:rsid w:val="00BD0844"/>
    <w:rsid w:val="00BD0B1F"/>
    <w:rsid w:val="00BD0C1A"/>
    <w:rsid w:val="00BD1B55"/>
    <w:rsid w:val="00BD2CC1"/>
    <w:rsid w:val="00BD3343"/>
    <w:rsid w:val="00BD3A2A"/>
    <w:rsid w:val="00BD3EC2"/>
    <w:rsid w:val="00BD3F33"/>
    <w:rsid w:val="00BD461E"/>
    <w:rsid w:val="00BD685C"/>
    <w:rsid w:val="00BE1047"/>
    <w:rsid w:val="00BE1A4C"/>
    <w:rsid w:val="00BE2033"/>
    <w:rsid w:val="00BE22B6"/>
    <w:rsid w:val="00BE24BE"/>
    <w:rsid w:val="00BF06B3"/>
    <w:rsid w:val="00BF1CD1"/>
    <w:rsid w:val="00BF216D"/>
    <w:rsid w:val="00BF285C"/>
    <w:rsid w:val="00BF5228"/>
    <w:rsid w:val="00BF5DFF"/>
    <w:rsid w:val="00BF6E75"/>
    <w:rsid w:val="00C00550"/>
    <w:rsid w:val="00C00DFE"/>
    <w:rsid w:val="00C047A8"/>
    <w:rsid w:val="00C04A4B"/>
    <w:rsid w:val="00C07265"/>
    <w:rsid w:val="00C151CD"/>
    <w:rsid w:val="00C171DD"/>
    <w:rsid w:val="00C2088C"/>
    <w:rsid w:val="00C20AAC"/>
    <w:rsid w:val="00C21A02"/>
    <w:rsid w:val="00C22E8D"/>
    <w:rsid w:val="00C23E73"/>
    <w:rsid w:val="00C24502"/>
    <w:rsid w:val="00C24CE7"/>
    <w:rsid w:val="00C26AFC"/>
    <w:rsid w:val="00C27812"/>
    <w:rsid w:val="00C305F1"/>
    <w:rsid w:val="00C31E78"/>
    <w:rsid w:val="00C323A5"/>
    <w:rsid w:val="00C3265D"/>
    <w:rsid w:val="00C32C1A"/>
    <w:rsid w:val="00C32C90"/>
    <w:rsid w:val="00C33AC6"/>
    <w:rsid w:val="00C3570F"/>
    <w:rsid w:val="00C36FA2"/>
    <w:rsid w:val="00C374F7"/>
    <w:rsid w:val="00C414D9"/>
    <w:rsid w:val="00C414F0"/>
    <w:rsid w:val="00C42799"/>
    <w:rsid w:val="00C43BE2"/>
    <w:rsid w:val="00C44380"/>
    <w:rsid w:val="00C459F6"/>
    <w:rsid w:val="00C46D0F"/>
    <w:rsid w:val="00C528BC"/>
    <w:rsid w:val="00C52E32"/>
    <w:rsid w:val="00C5599F"/>
    <w:rsid w:val="00C55AC9"/>
    <w:rsid w:val="00C62198"/>
    <w:rsid w:val="00C6307B"/>
    <w:rsid w:val="00C645A5"/>
    <w:rsid w:val="00C6485C"/>
    <w:rsid w:val="00C64C85"/>
    <w:rsid w:val="00C66756"/>
    <w:rsid w:val="00C66B6A"/>
    <w:rsid w:val="00C66D75"/>
    <w:rsid w:val="00C678B0"/>
    <w:rsid w:val="00C703B7"/>
    <w:rsid w:val="00C70C64"/>
    <w:rsid w:val="00C70D95"/>
    <w:rsid w:val="00C74141"/>
    <w:rsid w:val="00C75C46"/>
    <w:rsid w:val="00C76480"/>
    <w:rsid w:val="00C769DD"/>
    <w:rsid w:val="00C76BC3"/>
    <w:rsid w:val="00C77CF5"/>
    <w:rsid w:val="00C80025"/>
    <w:rsid w:val="00C806CE"/>
    <w:rsid w:val="00C84213"/>
    <w:rsid w:val="00C87CAD"/>
    <w:rsid w:val="00C90540"/>
    <w:rsid w:val="00C90EE6"/>
    <w:rsid w:val="00C91FA3"/>
    <w:rsid w:val="00C92415"/>
    <w:rsid w:val="00C9333A"/>
    <w:rsid w:val="00C94D59"/>
    <w:rsid w:val="00C950E7"/>
    <w:rsid w:val="00C9621F"/>
    <w:rsid w:val="00CA087F"/>
    <w:rsid w:val="00CA2506"/>
    <w:rsid w:val="00CB0B3E"/>
    <w:rsid w:val="00CB1783"/>
    <w:rsid w:val="00CB2032"/>
    <w:rsid w:val="00CB2B21"/>
    <w:rsid w:val="00CB2D3C"/>
    <w:rsid w:val="00CB4AA2"/>
    <w:rsid w:val="00CB4DE5"/>
    <w:rsid w:val="00CB5ED3"/>
    <w:rsid w:val="00CB66C5"/>
    <w:rsid w:val="00CB7803"/>
    <w:rsid w:val="00CC0416"/>
    <w:rsid w:val="00CC1F41"/>
    <w:rsid w:val="00CC261D"/>
    <w:rsid w:val="00CC4B53"/>
    <w:rsid w:val="00CC5993"/>
    <w:rsid w:val="00CC70A1"/>
    <w:rsid w:val="00CC7BBC"/>
    <w:rsid w:val="00CC7C36"/>
    <w:rsid w:val="00CC7D41"/>
    <w:rsid w:val="00CD0EF0"/>
    <w:rsid w:val="00CD287C"/>
    <w:rsid w:val="00CD2F54"/>
    <w:rsid w:val="00CD30C1"/>
    <w:rsid w:val="00CD316E"/>
    <w:rsid w:val="00CD35D1"/>
    <w:rsid w:val="00CD36BC"/>
    <w:rsid w:val="00CD38DD"/>
    <w:rsid w:val="00CD3E50"/>
    <w:rsid w:val="00CD5727"/>
    <w:rsid w:val="00CE0974"/>
    <w:rsid w:val="00CE1697"/>
    <w:rsid w:val="00CE1E19"/>
    <w:rsid w:val="00CE22D1"/>
    <w:rsid w:val="00CE3233"/>
    <w:rsid w:val="00CE4619"/>
    <w:rsid w:val="00CE6B9F"/>
    <w:rsid w:val="00CF10C8"/>
    <w:rsid w:val="00CF1716"/>
    <w:rsid w:val="00CF1960"/>
    <w:rsid w:val="00CF240C"/>
    <w:rsid w:val="00CF33A8"/>
    <w:rsid w:val="00CF3E39"/>
    <w:rsid w:val="00CF52AD"/>
    <w:rsid w:val="00CF61BF"/>
    <w:rsid w:val="00CF64E1"/>
    <w:rsid w:val="00CF7290"/>
    <w:rsid w:val="00CF7A32"/>
    <w:rsid w:val="00D0039B"/>
    <w:rsid w:val="00D016D9"/>
    <w:rsid w:val="00D0201C"/>
    <w:rsid w:val="00D02D63"/>
    <w:rsid w:val="00D02F9D"/>
    <w:rsid w:val="00D036F5"/>
    <w:rsid w:val="00D04C39"/>
    <w:rsid w:val="00D07C94"/>
    <w:rsid w:val="00D1074A"/>
    <w:rsid w:val="00D107C1"/>
    <w:rsid w:val="00D1344E"/>
    <w:rsid w:val="00D1406C"/>
    <w:rsid w:val="00D140A4"/>
    <w:rsid w:val="00D14744"/>
    <w:rsid w:val="00D14E3B"/>
    <w:rsid w:val="00D15F5D"/>
    <w:rsid w:val="00D16028"/>
    <w:rsid w:val="00D1611E"/>
    <w:rsid w:val="00D162F1"/>
    <w:rsid w:val="00D17A4A"/>
    <w:rsid w:val="00D17C8F"/>
    <w:rsid w:val="00D17E03"/>
    <w:rsid w:val="00D20337"/>
    <w:rsid w:val="00D20ADA"/>
    <w:rsid w:val="00D21C8B"/>
    <w:rsid w:val="00D24278"/>
    <w:rsid w:val="00D2464D"/>
    <w:rsid w:val="00D25416"/>
    <w:rsid w:val="00D3022D"/>
    <w:rsid w:val="00D30B7F"/>
    <w:rsid w:val="00D30DBF"/>
    <w:rsid w:val="00D31B25"/>
    <w:rsid w:val="00D320AC"/>
    <w:rsid w:val="00D3282F"/>
    <w:rsid w:val="00D35422"/>
    <w:rsid w:val="00D3698F"/>
    <w:rsid w:val="00D36E88"/>
    <w:rsid w:val="00D37668"/>
    <w:rsid w:val="00D40912"/>
    <w:rsid w:val="00D40FD5"/>
    <w:rsid w:val="00D41F8F"/>
    <w:rsid w:val="00D42598"/>
    <w:rsid w:val="00D46336"/>
    <w:rsid w:val="00D50C84"/>
    <w:rsid w:val="00D52520"/>
    <w:rsid w:val="00D52DC8"/>
    <w:rsid w:val="00D54134"/>
    <w:rsid w:val="00D54E7C"/>
    <w:rsid w:val="00D57A6B"/>
    <w:rsid w:val="00D617D2"/>
    <w:rsid w:val="00D63601"/>
    <w:rsid w:val="00D64688"/>
    <w:rsid w:val="00D65CCB"/>
    <w:rsid w:val="00D66E3B"/>
    <w:rsid w:val="00D6745B"/>
    <w:rsid w:val="00D7028E"/>
    <w:rsid w:val="00D71607"/>
    <w:rsid w:val="00D71F0A"/>
    <w:rsid w:val="00D73A4E"/>
    <w:rsid w:val="00D7442C"/>
    <w:rsid w:val="00D76B46"/>
    <w:rsid w:val="00D776C1"/>
    <w:rsid w:val="00D81976"/>
    <w:rsid w:val="00D829C0"/>
    <w:rsid w:val="00D83C99"/>
    <w:rsid w:val="00D85C4A"/>
    <w:rsid w:val="00D86975"/>
    <w:rsid w:val="00D86A5E"/>
    <w:rsid w:val="00D86E9E"/>
    <w:rsid w:val="00D873FA"/>
    <w:rsid w:val="00D91B4C"/>
    <w:rsid w:val="00D91CAE"/>
    <w:rsid w:val="00D93DD5"/>
    <w:rsid w:val="00D945A3"/>
    <w:rsid w:val="00D9616B"/>
    <w:rsid w:val="00D96B8A"/>
    <w:rsid w:val="00D970B9"/>
    <w:rsid w:val="00D9719A"/>
    <w:rsid w:val="00DA0F02"/>
    <w:rsid w:val="00DA2066"/>
    <w:rsid w:val="00DA3E44"/>
    <w:rsid w:val="00DA5A85"/>
    <w:rsid w:val="00DB051C"/>
    <w:rsid w:val="00DB125E"/>
    <w:rsid w:val="00DB2B1D"/>
    <w:rsid w:val="00DB2C40"/>
    <w:rsid w:val="00DB3CFA"/>
    <w:rsid w:val="00DB4108"/>
    <w:rsid w:val="00DB4B84"/>
    <w:rsid w:val="00DB5C6B"/>
    <w:rsid w:val="00DB7AB0"/>
    <w:rsid w:val="00DC0D80"/>
    <w:rsid w:val="00DC279B"/>
    <w:rsid w:val="00DC3305"/>
    <w:rsid w:val="00DC4283"/>
    <w:rsid w:val="00DC6814"/>
    <w:rsid w:val="00DD1F6A"/>
    <w:rsid w:val="00DD20FB"/>
    <w:rsid w:val="00DD2178"/>
    <w:rsid w:val="00DD4081"/>
    <w:rsid w:val="00DD4894"/>
    <w:rsid w:val="00DD6366"/>
    <w:rsid w:val="00DD6980"/>
    <w:rsid w:val="00DD7464"/>
    <w:rsid w:val="00DD7A70"/>
    <w:rsid w:val="00DE091C"/>
    <w:rsid w:val="00DE15F6"/>
    <w:rsid w:val="00DE3D5D"/>
    <w:rsid w:val="00DE3E23"/>
    <w:rsid w:val="00DE3FDD"/>
    <w:rsid w:val="00DE43DC"/>
    <w:rsid w:val="00DE4603"/>
    <w:rsid w:val="00DE58FF"/>
    <w:rsid w:val="00DF1A1F"/>
    <w:rsid w:val="00DF420F"/>
    <w:rsid w:val="00DF4DC3"/>
    <w:rsid w:val="00DF64B0"/>
    <w:rsid w:val="00DF6675"/>
    <w:rsid w:val="00DF7499"/>
    <w:rsid w:val="00E0005C"/>
    <w:rsid w:val="00E036FC"/>
    <w:rsid w:val="00E0383F"/>
    <w:rsid w:val="00E04C48"/>
    <w:rsid w:val="00E05B88"/>
    <w:rsid w:val="00E066E2"/>
    <w:rsid w:val="00E071D1"/>
    <w:rsid w:val="00E11045"/>
    <w:rsid w:val="00E11D4C"/>
    <w:rsid w:val="00E11D7A"/>
    <w:rsid w:val="00E13306"/>
    <w:rsid w:val="00E14DCB"/>
    <w:rsid w:val="00E1517E"/>
    <w:rsid w:val="00E20285"/>
    <w:rsid w:val="00E2040B"/>
    <w:rsid w:val="00E207EC"/>
    <w:rsid w:val="00E2269A"/>
    <w:rsid w:val="00E241D4"/>
    <w:rsid w:val="00E2629D"/>
    <w:rsid w:val="00E313F5"/>
    <w:rsid w:val="00E32DCA"/>
    <w:rsid w:val="00E34BFB"/>
    <w:rsid w:val="00E367FD"/>
    <w:rsid w:val="00E36AB3"/>
    <w:rsid w:val="00E376D0"/>
    <w:rsid w:val="00E44041"/>
    <w:rsid w:val="00E4751A"/>
    <w:rsid w:val="00E47C62"/>
    <w:rsid w:val="00E52775"/>
    <w:rsid w:val="00E531BA"/>
    <w:rsid w:val="00E53524"/>
    <w:rsid w:val="00E55EEF"/>
    <w:rsid w:val="00E570F4"/>
    <w:rsid w:val="00E6066D"/>
    <w:rsid w:val="00E610FC"/>
    <w:rsid w:val="00E620E4"/>
    <w:rsid w:val="00E62315"/>
    <w:rsid w:val="00E6495C"/>
    <w:rsid w:val="00E654E3"/>
    <w:rsid w:val="00E67235"/>
    <w:rsid w:val="00E67984"/>
    <w:rsid w:val="00E70C73"/>
    <w:rsid w:val="00E72778"/>
    <w:rsid w:val="00E73798"/>
    <w:rsid w:val="00E73C57"/>
    <w:rsid w:val="00E7413C"/>
    <w:rsid w:val="00E742ED"/>
    <w:rsid w:val="00E74E94"/>
    <w:rsid w:val="00E777B4"/>
    <w:rsid w:val="00E82053"/>
    <w:rsid w:val="00E828C9"/>
    <w:rsid w:val="00E82904"/>
    <w:rsid w:val="00E82C50"/>
    <w:rsid w:val="00E835F3"/>
    <w:rsid w:val="00E83A76"/>
    <w:rsid w:val="00E847A6"/>
    <w:rsid w:val="00E84D09"/>
    <w:rsid w:val="00E85A2C"/>
    <w:rsid w:val="00E85E46"/>
    <w:rsid w:val="00E86DB3"/>
    <w:rsid w:val="00E90330"/>
    <w:rsid w:val="00E90BA9"/>
    <w:rsid w:val="00E9192B"/>
    <w:rsid w:val="00E92902"/>
    <w:rsid w:val="00E932F3"/>
    <w:rsid w:val="00E967A2"/>
    <w:rsid w:val="00E96FF9"/>
    <w:rsid w:val="00E97F33"/>
    <w:rsid w:val="00EA02A1"/>
    <w:rsid w:val="00EA0442"/>
    <w:rsid w:val="00EA13D5"/>
    <w:rsid w:val="00EA2E84"/>
    <w:rsid w:val="00EA30C9"/>
    <w:rsid w:val="00EA3A11"/>
    <w:rsid w:val="00EA5A32"/>
    <w:rsid w:val="00EA5BD4"/>
    <w:rsid w:val="00EB1BEF"/>
    <w:rsid w:val="00EB250E"/>
    <w:rsid w:val="00EB68FB"/>
    <w:rsid w:val="00EB6BF7"/>
    <w:rsid w:val="00EB79C2"/>
    <w:rsid w:val="00EC1AE5"/>
    <w:rsid w:val="00EC2362"/>
    <w:rsid w:val="00EC4C7C"/>
    <w:rsid w:val="00EC5732"/>
    <w:rsid w:val="00EC641F"/>
    <w:rsid w:val="00EC645F"/>
    <w:rsid w:val="00EC6A7A"/>
    <w:rsid w:val="00EC74E3"/>
    <w:rsid w:val="00ED1A60"/>
    <w:rsid w:val="00ED236D"/>
    <w:rsid w:val="00ED2D69"/>
    <w:rsid w:val="00ED44E5"/>
    <w:rsid w:val="00ED45D5"/>
    <w:rsid w:val="00ED4E29"/>
    <w:rsid w:val="00ED6074"/>
    <w:rsid w:val="00ED76B3"/>
    <w:rsid w:val="00EE0A15"/>
    <w:rsid w:val="00EE5307"/>
    <w:rsid w:val="00EF1215"/>
    <w:rsid w:val="00EF718C"/>
    <w:rsid w:val="00EF77D6"/>
    <w:rsid w:val="00F00147"/>
    <w:rsid w:val="00F008EC"/>
    <w:rsid w:val="00F00DF5"/>
    <w:rsid w:val="00F012F8"/>
    <w:rsid w:val="00F016A1"/>
    <w:rsid w:val="00F01855"/>
    <w:rsid w:val="00F01BC7"/>
    <w:rsid w:val="00F05C79"/>
    <w:rsid w:val="00F063D7"/>
    <w:rsid w:val="00F06468"/>
    <w:rsid w:val="00F06A34"/>
    <w:rsid w:val="00F07E01"/>
    <w:rsid w:val="00F07F55"/>
    <w:rsid w:val="00F1119D"/>
    <w:rsid w:val="00F13639"/>
    <w:rsid w:val="00F13DDD"/>
    <w:rsid w:val="00F17168"/>
    <w:rsid w:val="00F177C9"/>
    <w:rsid w:val="00F17A57"/>
    <w:rsid w:val="00F17F92"/>
    <w:rsid w:val="00F20152"/>
    <w:rsid w:val="00F25773"/>
    <w:rsid w:val="00F25D3D"/>
    <w:rsid w:val="00F30742"/>
    <w:rsid w:val="00F31A66"/>
    <w:rsid w:val="00F31B7A"/>
    <w:rsid w:val="00F32520"/>
    <w:rsid w:val="00F32C33"/>
    <w:rsid w:val="00F3477E"/>
    <w:rsid w:val="00F40113"/>
    <w:rsid w:val="00F42F2F"/>
    <w:rsid w:val="00F448B2"/>
    <w:rsid w:val="00F44EA5"/>
    <w:rsid w:val="00F513FE"/>
    <w:rsid w:val="00F51CFE"/>
    <w:rsid w:val="00F52300"/>
    <w:rsid w:val="00F52CE1"/>
    <w:rsid w:val="00F53401"/>
    <w:rsid w:val="00F54322"/>
    <w:rsid w:val="00F56B0E"/>
    <w:rsid w:val="00F5780A"/>
    <w:rsid w:val="00F60AB3"/>
    <w:rsid w:val="00F614CE"/>
    <w:rsid w:val="00F61FFA"/>
    <w:rsid w:val="00F62A88"/>
    <w:rsid w:val="00F62CD6"/>
    <w:rsid w:val="00F62E21"/>
    <w:rsid w:val="00F63191"/>
    <w:rsid w:val="00F655D7"/>
    <w:rsid w:val="00F709AD"/>
    <w:rsid w:val="00F721F6"/>
    <w:rsid w:val="00F722B5"/>
    <w:rsid w:val="00F7480C"/>
    <w:rsid w:val="00F7517C"/>
    <w:rsid w:val="00F7538C"/>
    <w:rsid w:val="00F75440"/>
    <w:rsid w:val="00F76CF4"/>
    <w:rsid w:val="00F8162C"/>
    <w:rsid w:val="00F81FA8"/>
    <w:rsid w:val="00F84213"/>
    <w:rsid w:val="00F86111"/>
    <w:rsid w:val="00F8618F"/>
    <w:rsid w:val="00F872B1"/>
    <w:rsid w:val="00F90222"/>
    <w:rsid w:val="00F902CB"/>
    <w:rsid w:val="00F9222E"/>
    <w:rsid w:val="00F92D69"/>
    <w:rsid w:val="00F93579"/>
    <w:rsid w:val="00F9478E"/>
    <w:rsid w:val="00F95A85"/>
    <w:rsid w:val="00F968BE"/>
    <w:rsid w:val="00F97CE8"/>
    <w:rsid w:val="00FA015E"/>
    <w:rsid w:val="00FA1BCC"/>
    <w:rsid w:val="00FA3CD1"/>
    <w:rsid w:val="00FA72E3"/>
    <w:rsid w:val="00FA75D2"/>
    <w:rsid w:val="00FB0434"/>
    <w:rsid w:val="00FB1D6F"/>
    <w:rsid w:val="00FB36AF"/>
    <w:rsid w:val="00FB3C74"/>
    <w:rsid w:val="00FB56D4"/>
    <w:rsid w:val="00FB6EF6"/>
    <w:rsid w:val="00FC1A76"/>
    <w:rsid w:val="00FC457F"/>
    <w:rsid w:val="00FC5540"/>
    <w:rsid w:val="00FC6566"/>
    <w:rsid w:val="00FC791E"/>
    <w:rsid w:val="00FC7AA2"/>
    <w:rsid w:val="00FD00FF"/>
    <w:rsid w:val="00FD0576"/>
    <w:rsid w:val="00FD0E62"/>
    <w:rsid w:val="00FD0ED8"/>
    <w:rsid w:val="00FD0F14"/>
    <w:rsid w:val="00FD12A8"/>
    <w:rsid w:val="00FD1E39"/>
    <w:rsid w:val="00FD41F0"/>
    <w:rsid w:val="00FD5B5E"/>
    <w:rsid w:val="00FD5D5D"/>
    <w:rsid w:val="00FD63B5"/>
    <w:rsid w:val="00FD7961"/>
    <w:rsid w:val="00FE004E"/>
    <w:rsid w:val="00FE0234"/>
    <w:rsid w:val="00FE1464"/>
    <w:rsid w:val="00FF00A9"/>
    <w:rsid w:val="00FF0BD0"/>
    <w:rsid w:val="00FF1595"/>
    <w:rsid w:val="00FF259C"/>
    <w:rsid w:val="00FF2CDE"/>
    <w:rsid w:val="00FF2EF8"/>
    <w:rsid w:val="00FF32AB"/>
    <w:rsid w:val="00FF4E54"/>
    <w:rsid w:val="00FF67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0AC98"/>
  <w15:docId w15:val="{29C4B8B7-A683-4BD7-910F-11CC9B77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1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43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43DC"/>
  </w:style>
  <w:style w:type="paragraph" w:styleId="Footer">
    <w:name w:val="footer"/>
    <w:basedOn w:val="Normal"/>
    <w:link w:val="FooterChar"/>
    <w:uiPriority w:val="99"/>
    <w:unhideWhenUsed/>
    <w:rsid w:val="00DE43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43DC"/>
  </w:style>
  <w:style w:type="paragraph" w:styleId="BalloonText">
    <w:name w:val="Balloon Text"/>
    <w:basedOn w:val="Normal"/>
    <w:link w:val="BalloonTextChar"/>
    <w:uiPriority w:val="99"/>
    <w:semiHidden/>
    <w:unhideWhenUsed/>
    <w:rsid w:val="00DE4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DC"/>
    <w:rPr>
      <w:rFonts w:ascii="Tahoma" w:hAnsi="Tahoma" w:cs="Tahoma"/>
      <w:sz w:val="16"/>
      <w:szCs w:val="16"/>
    </w:rPr>
  </w:style>
  <w:style w:type="paragraph" w:styleId="ListParagraph">
    <w:name w:val="List Paragraph"/>
    <w:basedOn w:val="Normal"/>
    <w:uiPriority w:val="34"/>
    <w:qFormat/>
    <w:rsid w:val="00215F42"/>
    <w:pPr>
      <w:ind w:left="720"/>
      <w:contextualSpacing/>
    </w:pPr>
  </w:style>
  <w:style w:type="character" w:styleId="Hyperlink">
    <w:name w:val="Hyperlink"/>
    <w:basedOn w:val="DefaultParagraphFont"/>
    <w:rsid w:val="0047489B"/>
    <w:rPr>
      <w:color w:val="0000FF"/>
      <w:u w:val="single"/>
    </w:rPr>
  </w:style>
  <w:style w:type="paragraph" w:customStyle="1" w:styleId="Title1">
    <w:name w:val="Title1"/>
    <w:basedOn w:val="Normal"/>
    <w:next w:val="Normal"/>
    <w:rsid w:val="0047489B"/>
    <w:pPr>
      <w:spacing w:after="480" w:line="240" w:lineRule="auto"/>
    </w:pPr>
    <w:rPr>
      <w:rFonts w:ascii="Tahoma" w:eastAsia="Times New Roman" w:hAnsi="Tahoma" w:cs="Times New Roman"/>
      <w:b/>
      <w:szCs w:val="20"/>
      <w:lang w:val="nl-NL" w:eastAsia="zh-CN"/>
    </w:rPr>
  </w:style>
  <w:style w:type="paragraph" w:styleId="FootnoteText">
    <w:name w:val="footnote text"/>
    <w:basedOn w:val="Normal"/>
    <w:link w:val="FootnoteTextChar"/>
    <w:semiHidden/>
    <w:rsid w:val="0047489B"/>
    <w:pPr>
      <w:widowControl w:val="0"/>
      <w:spacing w:after="240" w:line="240" w:lineRule="auto"/>
    </w:pPr>
    <w:rPr>
      <w:rFonts w:ascii="Arial" w:eastAsia="SimSun" w:hAnsi="Arial" w:cs="Times New Roman"/>
      <w:sz w:val="20"/>
      <w:szCs w:val="20"/>
      <w:lang w:eastAsia="zh-CN"/>
    </w:rPr>
  </w:style>
  <w:style w:type="character" w:customStyle="1" w:styleId="FootnoteTextChar">
    <w:name w:val="Footnote Text Char"/>
    <w:basedOn w:val="DefaultParagraphFont"/>
    <w:link w:val="FootnoteText"/>
    <w:semiHidden/>
    <w:rsid w:val="0047489B"/>
    <w:rPr>
      <w:rFonts w:ascii="Arial" w:eastAsia="SimSun" w:hAnsi="Arial" w:cs="Times New Roman"/>
      <w:sz w:val="20"/>
      <w:szCs w:val="20"/>
      <w:lang w:eastAsia="zh-CN"/>
    </w:rPr>
  </w:style>
  <w:style w:type="character" w:styleId="FootnoteReference">
    <w:name w:val="footnote reference"/>
    <w:basedOn w:val="DefaultParagraphFont"/>
    <w:semiHidden/>
    <w:rsid w:val="0047489B"/>
    <w:rPr>
      <w:vertAlign w:val="superscript"/>
    </w:rPr>
  </w:style>
  <w:style w:type="paragraph" w:customStyle="1" w:styleId="LettreTexte">
    <w:name w:val="LettreTexte"/>
    <w:basedOn w:val="Normal"/>
    <w:rsid w:val="0047489B"/>
    <w:pPr>
      <w:tabs>
        <w:tab w:val="left" w:pos="1276"/>
        <w:tab w:val="right" w:pos="9072"/>
      </w:tabs>
      <w:spacing w:after="0" w:line="240" w:lineRule="auto"/>
      <w:jc w:val="both"/>
    </w:pPr>
    <w:rPr>
      <w:rFonts w:ascii="Tahoma" w:eastAsia="Times New Roman" w:hAnsi="Tahoma" w:cs="Times New Roman"/>
      <w:szCs w:val="20"/>
      <w:lang w:val="fr-FR" w:eastAsia="fr-FR" w:bidi="he-IL"/>
    </w:rPr>
  </w:style>
  <w:style w:type="paragraph" w:customStyle="1" w:styleId="Template">
    <w:name w:val="Template"/>
    <w:rsid w:val="00FA75D2"/>
    <w:pPr>
      <w:spacing w:after="0" w:line="240" w:lineRule="auto"/>
    </w:pPr>
    <w:rPr>
      <w:rFonts w:ascii="Lucida Sans Typewriter" w:eastAsia="Times New Roman" w:hAnsi="Lucida Sans Typewriter" w:cs="Times New Roman"/>
      <w:noProof/>
      <w:sz w:val="20"/>
      <w:szCs w:val="20"/>
      <w:lang w:val="en-US" w:eastAsia="zh-CN"/>
    </w:rPr>
  </w:style>
  <w:style w:type="character" w:styleId="PageNumber">
    <w:name w:val="page number"/>
    <w:basedOn w:val="DefaultParagraphFont"/>
    <w:rsid w:val="00FA75D2"/>
  </w:style>
  <w:style w:type="paragraph" w:customStyle="1" w:styleId="Normal1">
    <w:name w:val="Normal1"/>
    <w:rsid w:val="00FA75D2"/>
    <w:pPr>
      <w:spacing w:after="0"/>
    </w:pPr>
    <w:rPr>
      <w:rFonts w:ascii="Arial" w:eastAsia="Arial" w:hAnsi="Arial" w:cs="Arial"/>
      <w:color w:val="000000"/>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mbudsman@ombudsfin.be" TargetMode="External"/><Relationship Id="rId18" Type="http://schemas.openxmlformats.org/officeDocument/2006/relationships/hyperlink" Target="http://www.ombudsfin.be"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mbudsfin.be" TargetMode="Externa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privacy@ombudsfin.be"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budsman@ombudsfin.be" TargetMode="External"/><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hyperlink" Target="http://www.ombudsfin.be" TargetMode="External"/><Relationship Id="rId19" Type="http://schemas.openxmlformats.org/officeDocument/2006/relationships/hyperlink" Target="http://www.ombudsfin.be"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mbudsfin.be"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eader" Target="header8.xml"/></Relationships>
</file>

<file path=word/_rels/footer7.xml.rels><?xml version="1.0" encoding="UTF-8" standalone="yes"?>
<Relationships xmlns="http://schemas.openxmlformats.org/package/2006/relationships"><Relationship Id="rId1" Type="http://schemas.openxmlformats.org/officeDocument/2006/relationships/hyperlink" Target="http://www.ombudsfi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45247-B5FB-46A7-8751-CB5C30A15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4955</Words>
  <Characters>27257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Heymans</dc:creator>
  <cp:lastModifiedBy>Elke HEYMANS</cp:lastModifiedBy>
  <cp:revision>23</cp:revision>
  <cp:lastPrinted>2016-03-01T08:42:00Z</cp:lastPrinted>
  <dcterms:created xsi:type="dcterms:W3CDTF">2015-09-29T13:24:00Z</dcterms:created>
  <dcterms:modified xsi:type="dcterms:W3CDTF">2018-08-06T09:03:00Z</dcterms:modified>
</cp:coreProperties>
</file>